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328C8" w14:textId="71232CF0" w:rsidR="00906FF7" w:rsidRDefault="00906FF7" w:rsidP="00906FF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6B5554" w:rsidRPr="006B5554">
        <w:rPr>
          <w:rFonts w:eastAsia="宋体" w:cs="Arial"/>
          <w:b/>
          <w:noProof/>
          <w:sz w:val="24"/>
          <w:szCs w:val="24"/>
          <w:lang w:eastAsia="zh-CN"/>
        </w:rPr>
        <w:t>R4-2015595</w:t>
      </w:r>
      <w:bookmarkStart w:id="0" w:name="_GoBack"/>
      <w:bookmarkEnd w:id="0"/>
    </w:p>
    <w:p w14:paraId="41606F67" w14:textId="77777777" w:rsidR="00906FF7" w:rsidRDefault="00906FF7" w:rsidP="00906FF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p w14:paraId="012DB436" w14:textId="77777777" w:rsidR="009163A1" w:rsidRPr="00906FF7" w:rsidRDefault="009163A1" w:rsidP="009163A1">
      <w:pPr>
        <w:pStyle w:val="ab"/>
        <w:jc w:val="both"/>
        <w:rPr>
          <w:rFonts w:eastAsia="宋体"/>
          <w:i w:val="0"/>
          <w:noProof w:val="0"/>
          <w:sz w:val="24"/>
        </w:rPr>
      </w:pPr>
    </w:p>
    <w:p w14:paraId="51671FF5" w14:textId="65412F45" w:rsidR="009163A1" w:rsidRPr="00F13890" w:rsidRDefault="009163A1" w:rsidP="009163A1">
      <w:pPr>
        <w:tabs>
          <w:tab w:val="left" w:pos="1985"/>
        </w:tabs>
        <w:ind w:left="1980" w:hanging="1980"/>
        <w:rPr>
          <w:rStyle w:val="ad"/>
        </w:rPr>
      </w:pPr>
      <w:r w:rsidRPr="00F13890">
        <w:rPr>
          <w:rFonts w:ascii="Arial" w:hAnsi="Arial"/>
          <w:b/>
          <w:sz w:val="24"/>
          <w:lang w:val="en-US"/>
        </w:rPr>
        <w:t>Title:</w:t>
      </w:r>
      <w:r w:rsidRPr="00F13890">
        <w:rPr>
          <w:rFonts w:ascii="Arial" w:hAnsi="Arial"/>
          <w:sz w:val="24"/>
          <w:lang w:val="en-US"/>
        </w:rPr>
        <w:t xml:space="preserve"> </w:t>
      </w:r>
      <w:r w:rsidRPr="00F13890">
        <w:rPr>
          <w:rFonts w:ascii="Arial" w:hAnsi="Arial"/>
          <w:sz w:val="24"/>
          <w:lang w:val="en-US"/>
        </w:rPr>
        <w:tab/>
      </w:r>
      <w:r w:rsidR="004152F9" w:rsidRPr="00F13890">
        <w:rPr>
          <w:rFonts w:ascii="Arial" w:hAnsi="Arial"/>
          <w:sz w:val="24"/>
          <w:lang w:val="en-US" w:eastAsia="zh-CN"/>
        </w:rPr>
        <w:t>Discussion on the performance requirements for NR power saving</w:t>
      </w:r>
    </w:p>
    <w:p w14:paraId="7C41D783" w14:textId="77777777" w:rsidR="009163A1" w:rsidRPr="00F13890" w:rsidRDefault="009163A1" w:rsidP="009163A1">
      <w:pPr>
        <w:tabs>
          <w:tab w:val="left" w:pos="1985"/>
        </w:tabs>
        <w:rPr>
          <w:rStyle w:val="ad"/>
          <w:lang w:val="fr-FR"/>
        </w:rPr>
      </w:pPr>
      <w:r w:rsidRPr="00F13890">
        <w:rPr>
          <w:rFonts w:ascii="Arial" w:hAnsi="Arial"/>
          <w:b/>
          <w:sz w:val="24"/>
          <w:lang w:val="fr-FR"/>
        </w:rPr>
        <w:t xml:space="preserve">Source: </w:t>
      </w:r>
      <w:r w:rsidRPr="00F13890">
        <w:rPr>
          <w:rFonts w:ascii="Arial" w:hAnsi="Arial"/>
          <w:b/>
          <w:sz w:val="24"/>
          <w:lang w:val="fr-FR"/>
        </w:rPr>
        <w:tab/>
      </w:r>
      <w:r w:rsidRPr="00F13890">
        <w:rPr>
          <w:rStyle w:val="ad"/>
          <w:lang w:val="fr-FR"/>
        </w:rPr>
        <w:t>Huawei, HiSilicon</w:t>
      </w:r>
    </w:p>
    <w:p w14:paraId="04F5BC46" w14:textId="19ED2782" w:rsidR="009163A1" w:rsidRPr="00F13890" w:rsidRDefault="009163A1" w:rsidP="009163A1">
      <w:pPr>
        <w:tabs>
          <w:tab w:val="left" w:pos="1985"/>
        </w:tabs>
        <w:rPr>
          <w:rStyle w:val="ad"/>
          <w:lang w:val="pt-BR"/>
        </w:rPr>
      </w:pPr>
      <w:r w:rsidRPr="00F13890">
        <w:rPr>
          <w:rFonts w:ascii="Arial" w:hAnsi="Arial"/>
          <w:b/>
          <w:sz w:val="24"/>
          <w:lang w:val="pt-BR"/>
        </w:rPr>
        <w:t>Agenda item:</w:t>
      </w:r>
      <w:r w:rsidRPr="00F13890">
        <w:rPr>
          <w:rFonts w:ascii="Arial" w:hAnsi="Arial"/>
          <w:sz w:val="24"/>
          <w:lang w:val="pt-BR"/>
        </w:rPr>
        <w:tab/>
      </w:r>
      <w:r w:rsidR="00906FF7">
        <w:rPr>
          <w:rFonts w:ascii="Arial" w:hAnsi="Arial"/>
          <w:sz w:val="24"/>
          <w:lang w:val="pt-BR"/>
        </w:rPr>
        <w:t>7.6.3</w:t>
      </w:r>
    </w:p>
    <w:p w14:paraId="62446A52" w14:textId="77777777" w:rsidR="009163A1" w:rsidRPr="00F13890" w:rsidRDefault="009163A1" w:rsidP="009163A1">
      <w:pPr>
        <w:tabs>
          <w:tab w:val="left" w:pos="1985"/>
        </w:tabs>
        <w:ind w:left="1980" w:hanging="1980"/>
        <w:rPr>
          <w:rStyle w:val="ad"/>
          <w:lang w:val="pt-BR"/>
        </w:rPr>
      </w:pPr>
      <w:r w:rsidRPr="00F13890">
        <w:rPr>
          <w:rFonts w:ascii="Arial" w:hAnsi="Arial"/>
          <w:b/>
          <w:sz w:val="24"/>
          <w:lang w:val="pt-BR"/>
        </w:rPr>
        <w:t>Document for:</w:t>
      </w:r>
      <w:r w:rsidRPr="00F13890">
        <w:rPr>
          <w:rFonts w:ascii="Arial" w:hAnsi="Arial"/>
          <w:sz w:val="24"/>
          <w:lang w:val="pt-BR"/>
        </w:rPr>
        <w:tab/>
      </w:r>
      <w:r w:rsidRPr="00F13890">
        <w:rPr>
          <w:rFonts w:ascii="Arial" w:hAnsi="Arial"/>
          <w:sz w:val="24"/>
          <w:lang w:val="pt-BR" w:eastAsia="zh-CN"/>
        </w:rPr>
        <w:t>Discussion</w:t>
      </w:r>
    </w:p>
    <w:p w14:paraId="75AFC206" w14:textId="77777777" w:rsidR="0026679C" w:rsidRPr="00F13890" w:rsidRDefault="009163A1" w:rsidP="009163A1">
      <w:pPr>
        <w:pStyle w:val="1"/>
        <w:rPr>
          <w:lang w:eastAsia="zh-CN"/>
        </w:rPr>
      </w:pPr>
      <w:r w:rsidRPr="00F13890">
        <w:rPr>
          <w:rFonts w:hint="eastAsia"/>
          <w:lang w:eastAsia="zh-CN"/>
        </w:rPr>
        <w:t>B</w:t>
      </w:r>
      <w:r w:rsidRPr="00F13890">
        <w:rPr>
          <w:lang w:eastAsia="zh-CN"/>
        </w:rPr>
        <w:t>ackground</w:t>
      </w:r>
    </w:p>
    <w:p w14:paraId="72B35225" w14:textId="2B2B0FAE" w:rsidR="009163A1" w:rsidRPr="00F13890" w:rsidRDefault="009163A1" w:rsidP="009163A1">
      <w:pPr>
        <w:rPr>
          <w:lang w:val="en-US" w:eastAsia="zh-CN"/>
        </w:rPr>
      </w:pPr>
      <w:r w:rsidRPr="00F13890">
        <w:rPr>
          <w:lang w:eastAsia="zh-CN"/>
        </w:rPr>
        <w:t>During RAN4#9</w:t>
      </w:r>
      <w:r w:rsidR="00D26994">
        <w:rPr>
          <w:lang w:eastAsia="zh-CN"/>
        </w:rPr>
        <w:t>6</w:t>
      </w:r>
      <w:r w:rsidR="004152F9" w:rsidRPr="00F13890">
        <w:rPr>
          <w:lang w:eastAsia="zh-CN"/>
        </w:rPr>
        <w:t>-</w:t>
      </w:r>
      <w:r w:rsidRPr="00F13890">
        <w:rPr>
          <w:lang w:eastAsia="zh-CN"/>
        </w:rPr>
        <w:t xml:space="preserve">e meeting, way forward [1] for NR Rel-16 UE </w:t>
      </w:r>
      <w:r w:rsidR="00211758" w:rsidRPr="00F13890">
        <w:rPr>
          <w:lang w:eastAsia="zh-CN"/>
        </w:rPr>
        <w:t xml:space="preserve">power saving </w:t>
      </w:r>
      <w:r w:rsidRPr="00F13890">
        <w:rPr>
          <w:lang w:eastAsia="zh-CN"/>
        </w:rPr>
        <w:t xml:space="preserve">demodulation was approved. </w:t>
      </w:r>
      <w:r w:rsidR="0090568E" w:rsidRPr="00F13890">
        <w:rPr>
          <w:lang w:val="en-US" w:eastAsia="zh-CN"/>
        </w:rPr>
        <w:t xml:space="preserve">There are lots of discussion in previous meeting about the performance requirements definition for </w:t>
      </w:r>
      <w:r w:rsidR="0090568E" w:rsidRPr="00F13890">
        <w:rPr>
          <w:lang w:eastAsia="zh-CN"/>
        </w:rPr>
        <w:t>the introduction of joint test for PDCCH-WUS during DRX OFF and PDCCH during DRX ON for power saving UE, but no conclusion was reached.</w:t>
      </w:r>
      <w:r w:rsidR="0090568E">
        <w:rPr>
          <w:lang w:eastAsia="zh-CN"/>
        </w:rPr>
        <w:t xml:space="preserve"> </w:t>
      </w:r>
      <w:r w:rsidRPr="00F13890">
        <w:rPr>
          <w:lang w:val="en-US" w:eastAsia="zh-CN"/>
        </w:rPr>
        <w:t xml:space="preserve">In this contribution, we share our views about the UE demodulation requirements for NR Rel-16 </w:t>
      </w:r>
      <w:r w:rsidR="00211758" w:rsidRPr="00F13890">
        <w:rPr>
          <w:lang w:eastAsia="zh-CN"/>
        </w:rPr>
        <w:t>power saving</w:t>
      </w:r>
      <w:r w:rsidRPr="00F13890">
        <w:rPr>
          <w:lang w:val="en-US" w:eastAsia="zh-CN"/>
        </w:rPr>
        <w:t>.</w:t>
      </w:r>
    </w:p>
    <w:p w14:paraId="646339EB" w14:textId="77777777" w:rsidR="009163A1" w:rsidRDefault="009163A1" w:rsidP="009163A1">
      <w:pPr>
        <w:pStyle w:val="1"/>
        <w:rPr>
          <w:lang w:val="en-US" w:eastAsia="zh-CN"/>
        </w:rPr>
      </w:pPr>
      <w:r w:rsidRPr="00F13890">
        <w:rPr>
          <w:rFonts w:hint="eastAsia"/>
          <w:lang w:val="en-US" w:eastAsia="zh-CN"/>
        </w:rPr>
        <w:t>D</w:t>
      </w:r>
      <w:r w:rsidRPr="00F13890">
        <w:rPr>
          <w:lang w:val="en-US" w:eastAsia="zh-CN"/>
        </w:rPr>
        <w:t>iscussion</w:t>
      </w:r>
    </w:p>
    <w:p w14:paraId="79C4EADD" w14:textId="7E85CA6A" w:rsidR="000D33F2" w:rsidRDefault="00E82696" w:rsidP="000D33F2">
      <w:pPr>
        <w:pStyle w:val="2"/>
        <w:rPr>
          <w:lang w:val="en-US" w:eastAsia="zh-CN"/>
        </w:rPr>
      </w:pPr>
      <w:r>
        <w:rPr>
          <w:lang w:val="en-US" w:eastAsia="zh-CN"/>
        </w:rPr>
        <w:t>Test setup</w:t>
      </w:r>
    </w:p>
    <w:tbl>
      <w:tblPr>
        <w:tblStyle w:val="ae"/>
        <w:tblW w:w="0" w:type="auto"/>
        <w:tblLook w:val="04A0" w:firstRow="1" w:lastRow="0" w:firstColumn="1" w:lastColumn="0" w:noHBand="0" w:noVBand="1"/>
      </w:tblPr>
      <w:tblGrid>
        <w:gridCol w:w="10456"/>
      </w:tblGrid>
      <w:tr w:rsidR="00E82696" w:rsidRPr="00E82696" w14:paraId="2214D902" w14:textId="77777777" w:rsidTr="00E82696">
        <w:tc>
          <w:tcPr>
            <w:tcW w:w="10456" w:type="dxa"/>
          </w:tcPr>
          <w:p w14:paraId="7C9792CF" w14:textId="77777777" w:rsidR="00F87A84" w:rsidRPr="00E82696" w:rsidRDefault="00E2161E" w:rsidP="00E82696">
            <w:pPr>
              <w:numPr>
                <w:ilvl w:val="0"/>
                <w:numId w:val="15"/>
              </w:numPr>
              <w:spacing w:after="0"/>
              <w:rPr>
                <w:i/>
                <w:lang w:val="en-US" w:eastAsia="zh-CN"/>
              </w:rPr>
            </w:pPr>
            <w:r w:rsidRPr="00E82696">
              <w:rPr>
                <w:i/>
                <w:lang w:eastAsia="zh-CN"/>
              </w:rPr>
              <w:t xml:space="preserve">Option 1 </w:t>
            </w:r>
            <w:r w:rsidRPr="00E82696">
              <w:rPr>
                <w:i/>
                <w:lang w:val="en-US" w:eastAsia="zh-CN"/>
              </w:rPr>
              <w:t>Joint PDCCH-WUS/PDCCH test</w:t>
            </w:r>
          </w:p>
          <w:p w14:paraId="5DE80C67" w14:textId="77777777" w:rsidR="00F87A84" w:rsidRPr="00E82696" w:rsidRDefault="00E2161E" w:rsidP="00E82696">
            <w:pPr>
              <w:numPr>
                <w:ilvl w:val="1"/>
                <w:numId w:val="15"/>
              </w:numPr>
              <w:spacing w:after="0"/>
              <w:rPr>
                <w:i/>
                <w:lang w:val="en-US" w:eastAsia="zh-CN"/>
              </w:rPr>
            </w:pPr>
            <w:r w:rsidRPr="00E82696">
              <w:rPr>
                <w:i/>
                <w:lang w:eastAsia="zh-CN"/>
              </w:rPr>
              <w:t xml:space="preserve">Configure UE not to wake up when missing DCI format 2_6 in DRX-OFF period </w:t>
            </w:r>
          </w:p>
          <w:p w14:paraId="2A30B957" w14:textId="77777777" w:rsidR="00F87A84" w:rsidRPr="00E82696" w:rsidRDefault="00E2161E" w:rsidP="00E82696">
            <w:pPr>
              <w:numPr>
                <w:ilvl w:val="1"/>
                <w:numId w:val="15"/>
              </w:numPr>
              <w:spacing w:after="0"/>
              <w:rPr>
                <w:i/>
                <w:lang w:val="en-US" w:eastAsia="zh-CN"/>
              </w:rPr>
            </w:pPr>
            <w:r w:rsidRPr="00E82696">
              <w:rPr>
                <w:i/>
                <w:lang w:eastAsia="zh-CN"/>
              </w:rPr>
              <w:t>“Wake-up indication” in DCI format 2_6 is set to ‘1’</w:t>
            </w:r>
          </w:p>
          <w:p w14:paraId="2A4303FE" w14:textId="77777777" w:rsidR="00F87A84" w:rsidRPr="00E82696" w:rsidRDefault="00E2161E" w:rsidP="00E82696">
            <w:pPr>
              <w:numPr>
                <w:ilvl w:val="1"/>
                <w:numId w:val="15"/>
              </w:numPr>
              <w:spacing w:after="0"/>
              <w:rPr>
                <w:i/>
                <w:lang w:val="en-US" w:eastAsia="zh-CN"/>
              </w:rPr>
            </w:pPr>
            <w:r w:rsidRPr="00E82696">
              <w:rPr>
                <w:i/>
                <w:lang w:eastAsia="zh-CN"/>
              </w:rPr>
              <w:t>Transmit PDCCH-WUS in DRX-OFF period and PDCCH in DRX-ON period with the SNR reference value</w:t>
            </w:r>
          </w:p>
          <w:p w14:paraId="67FCE264" w14:textId="77777777" w:rsidR="00F87A84" w:rsidRPr="00E82696" w:rsidRDefault="00E2161E" w:rsidP="00E82696">
            <w:pPr>
              <w:numPr>
                <w:ilvl w:val="2"/>
                <w:numId w:val="15"/>
              </w:numPr>
              <w:spacing w:after="0"/>
              <w:rPr>
                <w:i/>
                <w:lang w:val="en-US" w:eastAsia="zh-CN"/>
              </w:rPr>
            </w:pPr>
            <w:r w:rsidRPr="00E82696">
              <w:rPr>
                <w:i/>
                <w:lang w:eastAsia="zh-CN"/>
              </w:rPr>
              <w:t xml:space="preserve">No Power boosting for normal PDCCH </w:t>
            </w:r>
          </w:p>
          <w:p w14:paraId="6B85FC3A" w14:textId="77777777" w:rsidR="00F87A84" w:rsidRPr="00E82696" w:rsidRDefault="00E2161E" w:rsidP="00E82696">
            <w:pPr>
              <w:numPr>
                <w:ilvl w:val="1"/>
                <w:numId w:val="15"/>
              </w:numPr>
              <w:spacing w:after="0"/>
              <w:rPr>
                <w:i/>
                <w:lang w:val="en-US" w:eastAsia="zh-CN"/>
              </w:rPr>
            </w:pPr>
            <w:r w:rsidRPr="00E82696">
              <w:rPr>
                <w:i/>
                <w:lang w:eastAsia="zh-CN"/>
              </w:rPr>
              <w:t>Verify that BLER of PDCCH meets the following performance requirement</w:t>
            </w:r>
          </w:p>
          <w:p w14:paraId="0E2A3E7A" w14:textId="77777777" w:rsidR="00F87A84" w:rsidRPr="00E82696" w:rsidRDefault="00E2161E" w:rsidP="00E82696">
            <w:pPr>
              <w:numPr>
                <w:ilvl w:val="2"/>
                <w:numId w:val="15"/>
              </w:numPr>
              <w:spacing w:after="0"/>
              <w:rPr>
                <w:i/>
                <w:lang w:val="en-US" w:eastAsia="zh-CN"/>
              </w:rPr>
            </w:pPr>
            <w:r w:rsidRPr="00E82696">
              <w:rPr>
                <w:i/>
                <w:lang w:eastAsia="zh-CN"/>
              </w:rPr>
              <w:t>Pm-dsg</w:t>
            </w:r>
            <w:r w:rsidRPr="00E82696">
              <w:rPr>
                <w:i/>
                <w:vertAlign w:val="subscript"/>
                <w:lang w:eastAsia="zh-CN"/>
              </w:rPr>
              <w:t>_total</w:t>
            </w:r>
            <w:r w:rsidRPr="00E82696">
              <w:rPr>
                <w:i/>
                <w:lang w:eastAsia="zh-CN"/>
              </w:rPr>
              <w:t xml:space="preserve"> = P</w:t>
            </w:r>
            <w:r w:rsidRPr="00E82696">
              <w:rPr>
                <w:i/>
                <w:vertAlign w:val="subscript"/>
                <w:lang w:eastAsia="zh-CN"/>
              </w:rPr>
              <w:t>PDCCH-WUS</w:t>
            </w:r>
            <w:r w:rsidRPr="00E82696">
              <w:rPr>
                <w:i/>
                <w:lang w:eastAsia="zh-CN"/>
              </w:rPr>
              <w:t xml:space="preserve"> + (1- P</w:t>
            </w:r>
            <w:r w:rsidRPr="00E82696">
              <w:rPr>
                <w:i/>
                <w:vertAlign w:val="subscript"/>
                <w:lang w:eastAsia="zh-CN"/>
              </w:rPr>
              <w:t>PDCCH-WUS</w:t>
            </w:r>
            <w:r w:rsidRPr="00E82696">
              <w:rPr>
                <w:i/>
                <w:lang w:eastAsia="zh-CN"/>
              </w:rPr>
              <w:t>) P</w:t>
            </w:r>
            <w:r w:rsidRPr="00E82696">
              <w:rPr>
                <w:i/>
                <w:vertAlign w:val="subscript"/>
                <w:lang w:eastAsia="zh-CN"/>
              </w:rPr>
              <w:t>PDCCH</w:t>
            </w:r>
            <w:r w:rsidRPr="00E82696">
              <w:rPr>
                <w:i/>
                <w:lang w:eastAsia="zh-CN"/>
              </w:rPr>
              <w:t xml:space="preserve">  = 1.099% or 1%</w:t>
            </w:r>
          </w:p>
          <w:p w14:paraId="05AB761C" w14:textId="33B415C8" w:rsidR="00F87A84" w:rsidRPr="00E82696" w:rsidRDefault="00E82696" w:rsidP="00E82696">
            <w:pPr>
              <w:numPr>
                <w:ilvl w:val="0"/>
                <w:numId w:val="15"/>
              </w:numPr>
              <w:spacing w:after="0"/>
              <w:rPr>
                <w:i/>
                <w:lang w:val="en-US" w:eastAsia="zh-CN"/>
              </w:rPr>
            </w:pPr>
            <w:r>
              <w:rPr>
                <w:i/>
                <w:lang w:eastAsia="zh-CN"/>
              </w:rPr>
              <w:t>Option 2</w:t>
            </w:r>
          </w:p>
          <w:p w14:paraId="1DDED4F5" w14:textId="77777777" w:rsidR="00F87A84" w:rsidRPr="00E82696" w:rsidRDefault="00E2161E" w:rsidP="00E82696">
            <w:pPr>
              <w:numPr>
                <w:ilvl w:val="1"/>
                <w:numId w:val="15"/>
              </w:numPr>
              <w:spacing w:after="0"/>
              <w:rPr>
                <w:i/>
                <w:lang w:val="en-US" w:eastAsia="zh-CN"/>
              </w:rPr>
            </w:pPr>
            <w:r w:rsidRPr="00E82696">
              <w:rPr>
                <w:i/>
                <w:lang w:eastAsia="zh-CN"/>
              </w:rPr>
              <w:t>ps-WakeUp is not configured and “Wake-up indication” in DCI format 2_6 is set to ‘1’</w:t>
            </w:r>
          </w:p>
          <w:p w14:paraId="089C8B1B" w14:textId="77777777" w:rsidR="00F87A84" w:rsidRPr="00E82696" w:rsidRDefault="00E2161E" w:rsidP="00E82696">
            <w:pPr>
              <w:numPr>
                <w:ilvl w:val="1"/>
                <w:numId w:val="15"/>
              </w:numPr>
              <w:spacing w:after="0"/>
              <w:rPr>
                <w:i/>
                <w:lang w:val="en-US" w:eastAsia="zh-CN"/>
              </w:rPr>
            </w:pPr>
            <w:r w:rsidRPr="00E82696">
              <w:rPr>
                <w:i/>
                <w:lang w:eastAsia="zh-CN"/>
              </w:rPr>
              <w:t>drx-LongCycleStartOffset is set to ms10.</w:t>
            </w:r>
          </w:p>
          <w:p w14:paraId="789144F3" w14:textId="77777777" w:rsidR="00F87A84" w:rsidRPr="00E82696" w:rsidRDefault="00E2161E" w:rsidP="00E82696">
            <w:pPr>
              <w:numPr>
                <w:ilvl w:val="1"/>
                <w:numId w:val="15"/>
              </w:numPr>
              <w:spacing w:after="0"/>
              <w:rPr>
                <w:i/>
                <w:lang w:val="en-US" w:eastAsia="zh-CN"/>
              </w:rPr>
            </w:pPr>
            <w:r w:rsidRPr="00E82696">
              <w:rPr>
                <w:i/>
                <w:lang w:val="en-US" w:eastAsia="zh-CN"/>
              </w:rPr>
              <w:t>Two search space sets for transmission of DCI format 2_6 is configured for UE, but there is only one position selected randomly to transmit DCI format 2_6 before each DRX on duration.</w:t>
            </w:r>
          </w:p>
          <w:p w14:paraId="780F1CAE" w14:textId="77777777" w:rsidR="00F87A84" w:rsidRPr="00E82696" w:rsidRDefault="00E2161E" w:rsidP="00E82696">
            <w:pPr>
              <w:numPr>
                <w:ilvl w:val="1"/>
                <w:numId w:val="15"/>
              </w:numPr>
              <w:spacing w:after="0"/>
              <w:rPr>
                <w:i/>
                <w:lang w:val="en-US" w:eastAsia="zh-CN"/>
              </w:rPr>
            </w:pPr>
            <w:r w:rsidRPr="00E82696">
              <w:rPr>
                <w:i/>
                <w:lang w:eastAsia="zh-CN"/>
              </w:rPr>
              <w:t>Avoid the impact of normal PDCCH to PDCCH-WUS by setting high enough power level for normal PDCCH during the test.</w:t>
            </w:r>
          </w:p>
          <w:p w14:paraId="76CC2988" w14:textId="77777777" w:rsidR="00F87A84" w:rsidRPr="00E82696" w:rsidRDefault="00E2161E" w:rsidP="00E82696">
            <w:pPr>
              <w:numPr>
                <w:ilvl w:val="1"/>
                <w:numId w:val="15"/>
              </w:numPr>
              <w:spacing w:after="0"/>
              <w:rPr>
                <w:i/>
                <w:lang w:val="en-US" w:eastAsia="zh-CN"/>
              </w:rPr>
            </w:pPr>
            <w:r w:rsidRPr="00E82696">
              <w:rPr>
                <w:i/>
                <w:lang w:eastAsia="zh-CN"/>
              </w:rPr>
              <w:t>Transmit PDCCH-WUS in DRX-OFF period (opportunity for DRX) and PDCCH in DRX-ON period (On duration).</w:t>
            </w:r>
          </w:p>
          <w:p w14:paraId="785CFAF7" w14:textId="79BC47F2" w:rsidR="00E82696" w:rsidRPr="00E82696" w:rsidRDefault="00E2161E" w:rsidP="00E82696">
            <w:pPr>
              <w:numPr>
                <w:ilvl w:val="1"/>
                <w:numId w:val="15"/>
              </w:numPr>
              <w:spacing w:after="0"/>
              <w:rPr>
                <w:i/>
                <w:lang w:val="en-US" w:eastAsia="zh-CN"/>
              </w:rPr>
            </w:pPr>
            <w:r w:rsidRPr="00E82696">
              <w:rPr>
                <w:i/>
                <w:lang w:eastAsia="zh-CN"/>
              </w:rPr>
              <w:t xml:space="preserve">Verify that BLER of PDCCH meets the performance requirement. </w:t>
            </w:r>
            <w:r w:rsidRPr="00E82696">
              <w:rPr>
                <w:i/>
                <w:lang w:val="en-US" w:eastAsia="zh-CN"/>
              </w:rPr>
              <w:t>(</w:t>
            </w:r>
            <w:r w:rsidRPr="00E82696">
              <w:rPr>
                <w:i/>
                <w:lang w:eastAsia="zh-CN"/>
              </w:rPr>
              <w:t>0.1%</w:t>
            </w:r>
            <w:r w:rsidRPr="00E82696">
              <w:rPr>
                <w:i/>
                <w:lang w:val="en-US" w:eastAsia="zh-CN"/>
              </w:rPr>
              <w:t>)</w:t>
            </w:r>
          </w:p>
        </w:tc>
      </w:tr>
    </w:tbl>
    <w:p w14:paraId="6DB3351F" w14:textId="77777777" w:rsidR="00E82696" w:rsidRPr="00E82696" w:rsidRDefault="00E82696" w:rsidP="00E82696">
      <w:pPr>
        <w:rPr>
          <w:lang w:val="en-US" w:eastAsia="zh-CN"/>
        </w:rPr>
      </w:pPr>
    </w:p>
    <w:p w14:paraId="3A8964E7" w14:textId="79B68F6C" w:rsidR="0090568E" w:rsidRPr="00F13890" w:rsidRDefault="0090568E" w:rsidP="0090568E">
      <w:pPr>
        <w:rPr>
          <w:lang w:val="en-US" w:eastAsia="zh-CN"/>
        </w:rPr>
      </w:pPr>
      <w:r>
        <w:rPr>
          <w:lang w:val="en-US" w:eastAsia="zh-CN"/>
        </w:rPr>
        <w:t>T</w:t>
      </w:r>
      <w:r w:rsidRPr="00F13890">
        <w:rPr>
          <w:lang w:val="en-US" w:eastAsia="zh-CN"/>
        </w:rPr>
        <w:t>o achieve the test purpose, the test should be able to distinguish good and bad UE behaviors, cases must be designed to make significant performance difference for different UE behavior. Two UE are simulated by using the simulation assumptions derived above, one good UE can achieve 10^-3 BLER for DCI format 2_6 demodulation at the given SNR, another one is bad UE that can only achieve 10^-2 instead 10^-3 BLER for DCI format 2_6 demodulation at the given SNR. The simulation results are shown in Figure 2</w:t>
      </w:r>
      <w:r w:rsidR="00EE783E">
        <w:rPr>
          <w:lang w:val="en-US" w:eastAsia="zh-CN"/>
        </w:rPr>
        <w:t>.1</w:t>
      </w:r>
      <w:r w:rsidRPr="00F13890">
        <w:rPr>
          <w:lang w:val="en-US" w:eastAsia="zh-CN"/>
        </w:rPr>
        <w:t>-</w:t>
      </w:r>
      <w:r w:rsidR="00EE783E">
        <w:rPr>
          <w:lang w:val="en-US" w:eastAsia="zh-CN"/>
        </w:rPr>
        <w:t>1</w:t>
      </w:r>
      <w:r w:rsidRPr="00F13890">
        <w:rPr>
          <w:lang w:val="en-US" w:eastAsia="zh-CN"/>
        </w:rPr>
        <w:t xml:space="preserve"> below.</w:t>
      </w:r>
    </w:p>
    <w:p w14:paraId="43F0C2D7" w14:textId="77777777" w:rsidR="0090568E" w:rsidRPr="00F13890" w:rsidRDefault="0090568E" w:rsidP="0090568E">
      <w:pPr>
        <w:jc w:val="center"/>
        <w:rPr>
          <w:color w:val="FF0000"/>
          <w:lang w:val="en-US" w:eastAsia="zh-CN"/>
        </w:rPr>
      </w:pPr>
      <w:r w:rsidRPr="00F13890">
        <w:rPr>
          <w:noProof/>
          <w:lang w:val="en-US" w:eastAsia="zh-CN"/>
        </w:rPr>
        <w:lastRenderedPageBreak/>
        <w:drawing>
          <wp:inline distT="0" distB="0" distL="0" distR="0" wp14:anchorId="013FA05E" wp14:editId="00F7D745">
            <wp:extent cx="2667600" cy="200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7600" cy="2005200"/>
                    </a:xfrm>
                    <a:prstGeom prst="rect">
                      <a:avLst/>
                    </a:prstGeom>
                  </pic:spPr>
                </pic:pic>
              </a:graphicData>
            </a:graphic>
          </wp:inline>
        </w:drawing>
      </w:r>
    </w:p>
    <w:p w14:paraId="066F928B" w14:textId="5FDE3101" w:rsidR="0090568E" w:rsidRPr="00F13890" w:rsidRDefault="0090568E" w:rsidP="0090568E">
      <w:pPr>
        <w:pStyle w:val="TH"/>
        <w:rPr>
          <w:lang w:val="en-US" w:eastAsia="zh-CN"/>
        </w:rPr>
      </w:pPr>
      <w:r w:rsidRPr="00F13890">
        <w:t>Figure 2</w:t>
      </w:r>
      <w:r w:rsidR="00EE783E">
        <w:t>.1-1</w:t>
      </w:r>
      <w:r w:rsidRPr="00F13890">
        <w:t xml:space="preserve">: </w:t>
      </w:r>
      <w:r w:rsidRPr="00F13890">
        <w:rPr>
          <w:lang w:val="en-US" w:eastAsia="zh-CN"/>
        </w:rPr>
        <w:t>PDCCH demodulation performance for the joint case</w:t>
      </w:r>
    </w:p>
    <w:p w14:paraId="01558936" w14:textId="77777777" w:rsidR="0090568E" w:rsidRPr="00F13890" w:rsidRDefault="0090568E" w:rsidP="0090568E">
      <w:pPr>
        <w:rPr>
          <w:lang w:val="en-US" w:eastAsia="zh-CN"/>
        </w:rPr>
      </w:pPr>
      <w:r w:rsidRPr="00F13890">
        <w:rPr>
          <w:rFonts w:hint="eastAsia"/>
          <w:lang w:val="en-US" w:eastAsia="zh-CN"/>
        </w:rPr>
        <w:t>F</w:t>
      </w:r>
      <w:r w:rsidRPr="00F13890">
        <w:rPr>
          <w:lang w:val="en-US" w:eastAsia="zh-CN"/>
        </w:rPr>
        <w:t>rom the simulation results we can see that there is less than 0.5 dB performance difference between above two UEs. That is to say, the joint case cannot distinguish different UE behaviors properly. 10^-3 BLER test cannot be verified by the joint case.</w:t>
      </w:r>
    </w:p>
    <w:p w14:paraId="497D7E42" w14:textId="0DB4EFF8" w:rsidR="0090568E" w:rsidRPr="00F13890" w:rsidRDefault="0090568E" w:rsidP="0090568E">
      <w:pPr>
        <w:rPr>
          <w:b/>
          <w:lang w:val="en-US" w:eastAsia="zh-CN"/>
        </w:rPr>
      </w:pPr>
      <w:r w:rsidRPr="00F13890">
        <w:rPr>
          <w:b/>
          <w:lang w:val="en-US" w:eastAsia="zh-CN"/>
        </w:rPr>
        <w:t xml:space="preserve">Observation </w:t>
      </w:r>
      <w:r>
        <w:rPr>
          <w:b/>
          <w:lang w:val="en-US" w:eastAsia="zh-CN"/>
        </w:rPr>
        <w:t>1</w:t>
      </w:r>
      <w:r w:rsidRPr="00F13890">
        <w:rPr>
          <w:b/>
          <w:lang w:val="en-US" w:eastAsia="zh-CN"/>
        </w:rPr>
        <w:t>: The joint case cannot distinguish different UE behaviors properly, 10^-3 BLER test metric cannot be verified by the joint case.</w:t>
      </w:r>
    </w:p>
    <w:p w14:paraId="6E61992B" w14:textId="583ECB5D" w:rsidR="0090568E" w:rsidRPr="00F13890" w:rsidRDefault="0090568E" w:rsidP="0090568E">
      <w:pPr>
        <w:rPr>
          <w:lang w:eastAsia="zh-CN"/>
        </w:rPr>
      </w:pPr>
      <w:r w:rsidRPr="00F13890">
        <w:rPr>
          <w:lang w:val="en-US" w:eastAsia="zh-CN"/>
        </w:rPr>
        <w:t xml:space="preserve">From our understanding, to verify the performance of DCI format 2_6, the joint BLER should not be the test metric since the normal PDCCH has lower requirement for BLER. </w:t>
      </w:r>
      <w:r w:rsidR="00864422">
        <w:rPr>
          <w:lang w:val="en-US" w:eastAsia="zh-CN"/>
        </w:rPr>
        <w:t>A</w:t>
      </w:r>
      <w:r w:rsidRPr="00F13890">
        <w:rPr>
          <w:lang w:val="en-US" w:eastAsia="zh-CN"/>
        </w:rPr>
        <w:t>nother alternative way is to only focus on DCI format 2_6 BLER instead of the joint BLER, i.e. set enough high power for the normal PDCCH to ensure 100% successful decoding and set the test metric as 0.1% BLER. By this way the performance of DCI format 2_6 can be verified, but the normal PDCCH</w:t>
      </w:r>
      <w:r w:rsidRPr="00F13890">
        <w:rPr>
          <w:lang w:eastAsia="zh-CN"/>
        </w:rPr>
        <w:t xml:space="preserve"> has</w:t>
      </w:r>
      <w:r w:rsidRPr="00F13890">
        <w:rPr>
          <w:lang w:val="en-US" w:eastAsia="zh-CN"/>
        </w:rPr>
        <w:t xml:space="preserve"> no impact on BLER</w:t>
      </w:r>
      <w:r w:rsidRPr="00F13890">
        <w:rPr>
          <w:lang w:eastAsia="zh-CN"/>
        </w:rPr>
        <w:t xml:space="preserve">. Our evaluation for different </w:t>
      </w:r>
      <w:r w:rsidRPr="00F13890">
        <w:rPr>
          <w:lang w:val="en-US" w:eastAsia="zh-CN"/>
        </w:rPr>
        <w:t>power boosting factor for normal PDCCH</w:t>
      </w:r>
      <w:r w:rsidRPr="00F13890">
        <w:rPr>
          <w:lang w:eastAsia="zh-CN"/>
        </w:rPr>
        <w:t xml:space="preserve"> is shown in Figure 2</w:t>
      </w:r>
      <w:r w:rsidR="00EE783E">
        <w:rPr>
          <w:lang w:eastAsia="zh-CN"/>
        </w:rPr>
        <w:t>.1-2</w:t>
      </w:r>
      <w:r w:rsidRPr="00F13890">
        <w:rPr>
          <w:lang w:eastAsia="zh-CN"/>
        </w:rPr>
        <w:t xml:space="preserve"> below.</w:t>
      </w:r>
    </w:p>
    <w:p w14:paraId="313E0134" w14:textId="77777777" w:rsidR="0090568E" w:rsidRPr="00F13890" w:rsidRDefault="0090568E" w:rsidP="0090568E">
      <w:pPr>
        <w:jc w:val="center"/>
        <w:rPr>
          <w:color w:val="FF0000"/>
          <w:lang w:val="en-US" w:eastAsia="zh-CN"/>
        </w:rPr>
      </w:pPr>
      <w:r w:rsidRPr="00F13890">
        <w:rPr>
          <w:noProof/>
          <w:lang w:val="en-US" w:eastAsia="zh-CN"/>
        </w:rPr>
        <w:drawing>
          <wp:inline distT="0" distB="0" distL="0" distR="0" wp14:anchorId="3F0A307C" wp14:editId="04F2CFCA">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p>
    <w:p w14:paraId="32C10806" w14:textId="4D01A496" w:rsidR="0090568E" w:rsidRPr="00F13890" w:rsidRDefault="00EE783E" w:rsidP="0090568E">
      <w:pPr>
        <w:pStyle w:val="TH"/>
        <w:rPr>
          <w:lang w:val="en-US" w:eastAsia="zh-CN"/>
        </w:rPr>
      </w:pPr>
      <w:r>
        <w:t>Figure 2.1-2</w:t>
      </w:r>
      <w:r w:rsidR="0090568E" w:rsidRPr="00F13890">
        <w:t xml:space="preserve">: </w:t>
      </w:r>
      <w:r w:rsidR="0090568E" w:rsidRPr="00F13890">
        <w:rPr>
          <w:lang w:val="en-US" w:eastAsia="zh-CN"/>
        </w:rPr>
        <w:t>PDCCH demodulation performance for different power boosting factor</w:t>
      </w:r>
    </w:p>
    <w:p w14:paraId="325DA9BE" w14:textId="77777777" w:rsidR="0090568E" w:rsidRPr="00F13890" w:rsidRDefault="0090568E" w:rsidP="0090568E">
      <w:pPr>
        <w:rPr>
          <w:lang w:val="en-US" w:eastAsia="zh-CN"/>
        </w:rPr>
      </w:pPr>
      <w:r w:rsidRPr="00F13890">
        <w:rPr>
          <w:lang w:val="en-US" w:eastAsia="zh-CN"/>
        </w:rPr>
        <w:t>From the simulation results we can see that the impact of normal PDCCH to the test can be negligible, i.e. one order of magnitude lower comparing to the target 10^-3 BLER for DCI format 2_6, if normal PDCCH power boosting factor is greater than 5 dB.</w:t>
      </w:r>
    </w:p>
    <w:p w14:paraId="4E45B683" w14:textId="7705F516" w:rsidR="0090568E" w:rsidRDefault="0090568E" w:rsidP="0090568E">
      <w:pPr>
        <w:rPr>
          <w:b/>
          <w:lang w:val="en-US" w:eastAsia="zh-CN"/>
        </w:rPr>
      </w:pPr>
      <w:r w:rsidRPr="00F13890">
        <w:rPr>
          <w:b/>
          <w:lang w:val="en-US" w:eastAsia="zh-CN"/>
        </w:rPr>
        <w:t xml:space="preserve">Observation </w:t>
      </w:r>
      <w:r w:rsidR="00923563">
        <w:rPr>
          <w:b/>
          <w:lang w:val="en-US" w:eastAsia="zh-CN"/>
        </w:rPr>
        <w:t>2</w:t>
      </w:r>
      <w:r w:rsidRPr="00F13890">
        <w:rPr>
          <w:b/>
          <w:lang w:val="en-US" w:eastAsia="zh-CN"/>
        </w:rPr>
        <w:t>: It is feasible to only test DCI format 2_6 performance by setting enough high power level for normal PDCCH to eliminate its impact to the test.</w:t>
      </w:r>
    </w:p>
    <w:p w14:paraId="0810B783" w14:textId="2022ACAE" w:rsidR="00923563" w:rsidRPr="00F13890" w:rsidRDefault="00923563" w:rsidP="00923563">
      <w:pPr>
        <w:rPr>
          <w:lang w:val="en-US" w:eastAsia="zh-CN"/>
        </w:rPr>
      </w:pPr>
      <w:r w:rsidRPr="00F13890">
        <w:rPr>
          <w:lang w:val="en-US" w:eastAsia="zh-CN"/>
        </w:rPr>
        <w:t xml:space="preserve">As per the </w:t>
      </w:r>
      <w:r>
        <w:rPr>
          <w:lang w:val="en-US" w:eastAsia="zh-CN"/>
        </w:rPr>
        <w:t xml:space="preserve">core </w:t>
      </w:r>
      <w:r w:rsidRPr="00F13890">
        <w:rPr>
          <w:lang w:val="en-US" w:eastAsia="zh-CN"/>
        </w:rPr>
        <w:t xml:space="preserve">specification, the DCI format 2_6 payload size is configurable and is 12~140 bits which is decided by the number of scheduled UE and the number of </w:t>
      </w:r>
      <w:r w:rsidRPr="00F13890">
        <w:rPr>
          <w:lang w:val="nb-NO"/>
        </w:rPr>
        <w:t xml:space="preserve">SCell group(s) for each UE </w:t>
      </w:r>
      <w:r w:rsidRPr="00F13890">
        <w:rPr>
          <w:lang w:val="en-US" w:eastAsia="zh-CN"/>
        </w:rPr>
        <w:t>in the network. To meet 10^</w:t>
      </w:r>
      <w:r>
        <w:rPr>
          <w:lang w:val="en-US" w:eastAsia="zh-CN"/>
        </w:rPr>
        <w:t>-</w:t>
      </w:r>
      <w:r w:rsidRPr="00F13890">
        <w:rPr>
          <w:lang w:val="en-US" w:eastAsia="zh-CN"/>
        </w:rPr>
        <w:t>3 BLER, it is not practical way that only choose smaller payload size, other methods should be considered, such as more than one search space set for transmission of DCI format 2_6</w:t>
      </w:r>
      <w:r>
        <w:rPr>
          <w:lang w:val="en-US" w:eastAsia="zh-CN"/>
        </w:rPr>
        <w:t xml:space="preserve"> can be</w:t>
      </w:r>
      <w:r w:rsidRPr="00F13890">
        <w:rPr>
          <w:lang w:val="en-US" w:eastAsia="zh-CN"/>
        </w:rPr>
        <w:t xml:space="preserve"> configured for UE.</w:t>
      </w:r>
      <w:r w:rsidR="00864422" w:rsidRPr="00864422">
        <w:rPr>
          <w:lang w:eastAsia="zh-CN"/>
        </w:rPr>
        <w:t xml:space="preserve"> </w:t>
      </w:r>
      <w:r w:rsidR="00864422" w:rsidRPr="00D30807">
        <w:rPr>
          <w:lang w:eastAsia="zh-CN"/>
        </w:rPr>
        <w:t>If UE only detect one search space set, there will lead to performance degradation. To minimize impact on test, only one position selected randomly to transmit PDCCH-WUS before each DRX on duration should be considered.</w:t>
      </w:r>
    </w:p>
    <w:p w14:paraId="7FDC08A6" w14:textId="648AD7DF" w:rsidR="00923563" w:rsidRPr="00F13890" w:rsidRDefault="00923563" w:rsidP="00923563">
      <w:pPr>
        <w:rPr>
          <w:b/>
          <w:lang w:val="en-US" w:eastAsia="zh-CN"/>
        </w:rPr>
      </w:pPr>
      <w:r w:rsidRPr="00F13890">
        <w:rPr>
          <w:b/>
          <w:lang w:val="en-US" w:eastAsia="zh-CN"/>
        </w:rPr>
        <w:lastRenderedPageBreak/>
        <w:t xml:space="preserve">Observation </w:t>
      </w:r>
      <w:r>
        <w:rPr>
          <w:b/>
          <w:lang w:val="en-US" w:eastAsia="zh-CN"/>
        </w:rPr>
        <w:t>3</w:t>
      </w:r>
      <w:r w:rsidRPr="00F13890">
        <w:rPr>
          <w:b/>
          <w:lang w:val="en-US" w:eastAsia="zh-CN"/>
        </w:rPr>
        <w:t>: To meet 10^</w:t>
      </w:r>
      <w:r>
        <w:rPr>
          <w:b/>
          <w:lang w:val="en-US" w:eastAsia="zh-CN"/>
        </w:rPr>
        <w:t>-</w:t>
      </w:r>
      <w:r w:rsidRPr="00F13890">
        <w:rPr>
          <w:b/>
          <w:lang w:val="en-US" w:eastAsia="zh-CN"/>
        </w:rPr>
        <w:t>3 BLER, it is not practical way that only choose smaller payload size, other methods should be considered, such as more than one search space set for t</w:t>
      </w:r>
      <w:r>
        <w:rPr>
          <w:b/>
          <w:lang w:val="en-US" w:eastAsia="zh-CN"/>
        </w:rPr>
        <w:t>ransmission of DCI format 2_6 can be</w:t>
      </w:r>
      <w:r w:rsidRPr="00F13890">
        <w:rPr>
          <w:b/>
          <w:lang w:val="en-US" w:eastAsia="zh-CN"/>
        </w:rPr>
        <w:t xml:space="preserve"> configured for UE.</w:t>
      </w:r>
    </w:p>
    <w:p w14:paraId="7DABAD1A" w14:textId="3CB6A2B5" w:rsidR="0090568E" w:rsidRDefault="0090568E" w:rsidP="0090568E">
      <w:pPr>
        <w:rPr>
          <w:lang w:val="en-US" w:eastAsia="zh-CN"/>
        </w:rPr>
      </w:pPr>
      <w:r w:rsidRPr="00F13890">
        <w:rPr>
          <w:rFonts w:hint="eastAsia"/>
          <w:lang w:val="en-US" w:eastAsia="zh-CN"/>
        </w:rPr>
        <w:t>F</w:t>
      </w:r>
      <w:r w:rsidRPr="00F13890">
        <w:rPr>
          <w:lang w:val="en-US" w:eastAsia="zh-CN"/>
        </w:rPr>
        <w:t xml:space="preserve">or the test time, considering </w:t>
      </w:r>
      <w:r>
        <w:rPr>
          <w:lang w:val="en-US" w:eastAsia="zh-CN"/>
        </w:rPr>
        <w:t>1</w:t>
      </w:r>
      <w:r w:rsidRPr="00F13890">
        <w:rPr>
          <w:lang w:val="en-US" w:eastAsia="zh-CN"/>
        </w:rPr>
        <w:t>0ms DRX cycle</w:t>
      </w:r>
      <w:r>
        <w:rPr>
          <w:lang w:val="en-US" w:eastAsia="zh-CN"/>
        </w:rPr>
        <w:t xml:space="preserve"> and 100000 TTI</w:t>
      </w:r>
      <w:r w:rsidRPr="00F13890">
        <w:rPr>
          <w:lang w:val="en-US" w:eastAsia="zh-CN"/>
        </w:rPr>
        <w:t>,</w:t>
      </w:r>
      <w:r>
        <w:rPr>
          <w:lang w:val="en-US" w:eastAsia="zh-CN"/>
        </w:rPr>
        <w:t xml:space="preserve"> it will cost about 16.7 minutes</w:t>
      </w:r>
      <w:r w:rsidRPr="00F13890">
        <w:rPr>
          <w:lang w:val="en-US" w:eastAsia="zh-CN"/>
        </w:rPr>
        <w:t xml:space="preserve">. </w:t>
      </w:r>
      <w:r>
        <w:rPr>
          <w:lang w:val="en-US" w:eastAsia="zh-CN"/>
        </w:rPr>
        <w:t xml:space="preserve">There is a remained issue that how many </w:t>
      </w:r>
      <w:r w:rsidRPr="0090568E">
        <w:rPr>
          <w:lang w:val="en-US" w:eastAsia="zh-CN"/>
        </w:rPr>
        <w:t>error samples</w:t>
      </w:r>
      <w:r w:rsidR="00903C87">
        <w:rPr>
          <w:lang w:val="en-US" w:eastAsia="zh-CN"/>
        </w:rPr>
        <w:t xml:space="preserve"> is used for the test</w:t>
      </w:r>
      <w:r>
        <w:rPr>
          <w:lang w:val="en-US" w:eastAsia="zh-CN"/>
        </w:rPr>
        <w:t>. Considering 95% confidence level,</w:t>
      </w:r>
      <w:r w:rsidR="00903C87">
        <w:rPr>
          <w:lang w:val="en-US" w:eastAsia="zh-CN"/>
        </w:rPr>
        <w:t xml:space="preserve"> </w:t>
      </w:r>
      <w:r>
        <w:rPr>
          <w:lang w:val="en-US" w:eastAsia="zh-CN"/>
        </w:rPr>
        <w:t xml:space="preserve">the </w:t>
      </w:r>
      <w:r w:rsidRPr="0090568E">
        <w:rPr>
          <w:lang w:val="en-US" w:eastAsia="zh-CN"/>
        </w:rPr>
        <w:t>confidence interval</w:t>
      </w:r>
      <w:r>
        <w:rPr>
          <w:lang w:val="en-US" w:eastAsia="zh-CN"/>
        </w:rPr>
        <w:t xml:space="preserve"> can be </w:t>
      </w:r>
      <w:r w:rsidR="00E12D6D">
        <w:rPr>
          <w:lang w:val="en-US" w:eastAsia="zh-CN"/>
        </w:rPr>
        <w:t xml:space="preserve">about </w:t>
      </w:r>
      <w:r>
        <w:rPr>
          <w:lang w:val="en-US" w:eastAsia="zh-CN"/>
        </w:rPr>
        <w:t>(</w:t>
      </w:r>
      <w:r w:rsidR="00697EB5">
        <w:rPr>
          <w:lang w:val="en-US" w:eastAsia="zh-CN"/>
        </w:rPr>
        <w:t>0.009393</w:t>
      </w:r>
      <w:r w:rsidR="00E12D6D">
        <w:rPr>
          <w:lang w:val="en-US" w:eastAsia="zh-CN"/>
        </w:rPr>
        <w:t>, 0.</w:t>
      </w:r>
      <w:r w:rsidR="00903C87">
        <w:rPr>
          <w:lang w:val="en-US" w:eastAsia="zh-CN"/>
        </w:rPr>
        <w:t>0</w:t>
      </w:r>
      <w:r w:rsidR="00E12D6D">
        <w:rPr>
          <w:lang w:val="en-US" w:eastAsia="zh-CN"/>
        </w:rPr>
        <w:t>1</w:t>
      </w:r>
      <w:r w:rsidR="00697EB5">
        <w:rPr>
          <w:lang w:val="en-US" w:eastAsia="zh-CN"/>
        </w:rPr>
        <w:t>064</w:t>
      </w:r>
      <w:r>
        <w:rPr>
          <w:lang w:val="en-US" w:eastAsia="zh-CN"/>
        </w:rPr>
        <w:t>) for 1% BLER</w:t>
      </w:r>
      <w:r w:rsidR="00DF5811">
        <w:rPr>
          <w:lang w:val="en-US" w:eastAsia="zh-CN"/>
        </w:rPr>
        <w:t xml:space="preserve"> and shown as Table 2.1</w:t>
      </w:r>
      <w:r w:rsidR="00EE783E">
        <w:rPr>
          <w:lang w:val="en-US" w:eastAsia="zh-CN"/>
        </w:rPr>
        <w:t>-1</w:t>
      </w:r>
      <w:r w:rsidR="00DF5811">
        <w:rPr>
          <w:lang w:val="en-US" w:eastAsia="zh-CN"/>
        </w:rPr>
        <w:t xml:space="preserve"> for 0.1% BLER</w:t>
      </w:r>
      <w:r w:rsidR="00BB06AC">
        <w:rPr>
          <w:lang w:val="en-US" w:eastAsia="zh-CN"/>
        </w:rPr>
        <w:t xml:space="preserve"> as per </w:t>
      </w:r>
      <w:r w:rsidR="00BB06AC" w:rsidRPr="00BB06AC">
        <w:rPr>
          <w:lang w:val="en-US" w:eastAsia="zh-CN"/>
        </w:rPr>
        <w:t xml:space="preserve">Clopper-Pearson </w:t>
      </w:r>
      <w:r w:rsidR="00BB06AC">
        <w:rPr>
          <w:lang w:val="en-US" w:eastAsia="zh-CN"/>
        </w:rPr>
        <w:t>m</w:t>
      </w:r>
      <w:r w:rsidR="00BB06AC" w:rsidRPr="00BB06AC">
        <w:rPr>
          <w:lang w:val="en-US" w:eastAsia="zh-CN"/>
        </w:rPr>
        <w:t>ethod</w:t>
      </w:r>
      <w:r>
        <w:rPr>
          <w:lang w:val="en-US" w:eastAsia="zh-CN"/>
        </w:rPr>
        <w:t>.</w:t>
      </w:r>
      <w:r w:rsidR="00903C87">
        <w:rPr>
          <w:lang w:val="en-US" w:eastAsia="zh-CN"/>
        </w:rPr>
        <w:t xml:space="preserve"> </w:t>
      </w:r>
      <w:r w:rsidR="00697EB5">
        <w:rPr>
          <w:lang w:val="en-US" w:eastAsia="zh-CN"/>
        </w:rPr>
        <w:t>In our view,</w:t>
      </w:r>
      <w:r w:rsidR="005B2600">
        <w:rPr>
          <w:lang w:val="en-US" w:eastAsia="zh-CN"/>
        </w:rPr>
        <w:t xml:space="preserve"> 100 </w:t>
      </w:r>
      <w:r w:rsidR="005B2600" w:rsidRPr="005B2600">
        <w:rPr>
          <w:lang w:val="en-US" w:eastAsia="zh-CN"/>
        </w:rPr>
        <w:t>error samples</w:t>
      </w:r>
      <w:r w:rsidR="005B2600">
        <w:rPr>
          <w:lang w:val="en-US" w:eastAsia="zh-CN"/>
        </w:rPr>
        <w:t xml:space="preserve"> is sufficient for the test</w:t>
      </w:r>
      <w:r w:rsidR="00697EB5">
        <w:rPr>
          <w:lang w:val="en-US" w:eastAsia="zh-CN"/>
        </w:rPr>
        <w:t xml:space="preserve"> </w:t>
      </w:r>
      <w:r w:rsidR="00923563">
        <w:rPr>
          <w:lang w:val="en-US" w:eastAsia="zh-CN"/>
        </w:rPr>
        <w:t xml:space="preserve">with 0.1% </w:t>
      </w:r>
      <w:r w:rsidR="00697EB5">
        <w:rPr>
          <w:lang w:val="en-US" w:eastAsia="zh-CN"/>
        </w:rPr>
        <w:t>BLER</w:t>
      </w:r>
      <w:r w:rsidR="005B2600">
        <w:rPr>
          <w:lang w:val="en-US" w:eastAsia="zh-CN"/>
        </w:rPr>
        <w:t>.</w:t>
      </w:r>
    </w:p>
    <w:p w14:paraId="20FAEDD2" w14:textId="7F694610" w:rsidR="00477E4F" w:rsidRDefault="00DF5811" w:rsidP="00DF5811">
      <w:pPr>
        <w:pStyle w:val="TH"/>
        <w:rPr>
          <w:lang w:eastAsia="zh-CN"/>
        </w:rPr>
      </w:pPr>
      <w:r>
        <w:rPr>
          <w:rFonts w:hint="eastAsia"/>
          <w:lang w:eastAsia="zh-CN"/>
        </w:rPr>
        <w:t>T</w:t>
      </w:r>
      <w:r>
        <w:rPr>
          <w:lang w:eastAsia="zh-CN"/>
        </w:rPr>
        <w:t xml:space="preserve">able 2.1-1 </w:t>
      </w:r>
      <w:r w:rsidRPr="00DF5811">
        <w:rPr>
          <w:lang w:eastAsia="zh-CN"/>
        </w:rPr>
        <w:t>Confidence interval</w:t>
      </w:r>
      <w:r>
        <w:rPr>
          <w:lang w:eastAsia="zh-CN"/>
        </w:rPr>
        <w:t xml:space="preserve"> for </w:t>
      </w:r>
      <w:r w:rsidRPr="00DF5811">
        <w:rPr>
          <w:lang w:eastAsia="zh-CN"/>
        </w:rPr>
        <w:t>0.1% BLER</w:t>
      </w:r>
      <w:r>
        <w:rPr>
          <w:lang w:eastAsia="zh-CN"/>
        </w:rPr>
        <w:t xml:space="preserve"> </w:t>
      </w:r>
      <w:r w:rsidR="00DD25A8">
        <w:rPr>
          <w:lang w:eastAsia="zh-CN"/>
        </w:rPr>
        <w:t>at</w:t>
      </w:r>
      <w:r>
        <w:rPr>
          <w:lang w:eastAsia="zh-CN"/>
        </w:rPr>
        <w:t xml:space="preserve"> 95% confidence level</w:t>
      </w:r>
    </w:p>
    <w:tbl>
      <w:tblPr>
        <w:tblStyle w:val="ae"/>
        <w:tblW w:w="0" w:type="auto"/>
        <w:jc w:val="center"/>
        <w:tblLook w:val="04A0" w:firstRow="1" w:lastRow="0" w:firstColumn="1" w:lastColumn="0" w:noHBand="0" w:noVBand="1"/>
      </w:tblPr>
      <w:tblGrid>
        <w:gridCol w:w="1417"/>
        <w:gridCol w:w="1817"/>
        <w:gridCol w:w="2038"/>
      </w:tblGrid>
      <w:tr w:rsidR="00DF5811" w:rsidRPr="00DF5811" w14:paraId="058256A2" w14:textId="77777777" w:rsidTr="00DF5811">
        <w:trPr>
          <w:trHeight w:val="132"/>
          <w:jc w:val="center"/>
        </w:trPr>
        <w:tc>
          <w:tcPr>
            <w:tcW w:w="0" w:type="auto"/>
          </w:tcPr>
          <w:p w14:paraId="59B4C468" w14:textId="4238FE31" w:rsidR="00DF5811" w:rsidRPr="00DF5811" w:rsidRDefault="00DF5811" w:rsidP="00477E4F">
            <w:pPr>
              <w:pStyle w:val="TAC"/>
              <w:rPr>
                <w:b/>
                <w:lang w:val="en-US"/>
              </w:rPr>
            </w:pPr>
            <w:r w:rsidRPr="00DF5811">
              <w:rPr>
                <w:b/>
                <w:lang w:val="en-US"/>
              </w:rPr>
              <w:t xml:space="preserve">Total </w:t>
            </w:r>
            <w:r w:rsidRPr="00DF5811">
              <w:rPr>
                <w:rFonts w:hint="eastAsia"/>
                <w:b/>
                <w:lang w:val="en-US"/>
              </w:rPr>
              <w:t>s</w:t>
            </w:r>
            <w:r w:rsidRPr="00DF5811">
              <w:rPr>
                <w:b/>
                <w:lang w:val="en-US"/>
              </w:rPr>
              <w:t>amples</w:t>
            </w:r>
          </w:p>
        </w:tc>
        <w:tc>
          <w:tcPr>
            <w:tcW w:w="0" w:type="auto"/>
          </w:tcPr>
          <w:p w14:paraId="50BEEE97" w14:textId="625A36E3" w:rsidR="00DF5811" w:rsidRPr="00DF5811" w:rsidRDefault="00DF5811" w:rsidP="00477E4F">
            <w:pPr>
              <w:pStyle w:val="TAC"/>
              <w:rPr>
                <w:b/>
                <w:lang w:val="en-US"/>
              </w:rPr>
            </w:pPr>
            <w:r w:rsidRPr="00DF5811">
              <w:rPr>
                <w:rFonts w:hint="eastAsia"/>
                <w:b/>
                <w:lang w:val="en-US"/>
              </w:rPr>
              <w:t>T</w:t>
            </w:r>
            <w:r w:rsidRPr="00DF5811">
              <w:rPr>
                <w:b/>
                <w:lang w:val="en-US"/>
              </w:rPr>
              <w:t>est time(minutes)</w:t>
            </w:r>
          </w:p>
        </w:tc>
        <w:tc>
          <w:tcPr>
            <w:tcW w:w="0" w:type="auto"/>
          </w:tcPr>
          <w:p w14:paraId="4C2D6117" w14:textId="0C7AEF7E" w:rsidR="00DF5811" w:rsidRPr="00DF5811" w:rsidRDefault="00DF5811" w:rsidP="00477E4F">
            <w:pPr>
              <w:pStyle w:val="TAC"/>
              <w:rPr>
                <w:b/>
                <w:lang w:val="en-US"/>
              </w:rPr>
            </w:pPr>
            <w:r w:rsidRPr="00DF5811">
              <w:rPr>
                <w:b/>
                <w:lang w:val="en-US"/>
              </w:rPr>
              <w:t>Confidence interval</w:t>
            </w:r>
          </w:p>
        </w:tc>
      </w:tr>
      <w:tr w:rsidR="00DF5811" w14:paraId="747DD20E" w14:textId="77777777" w:rsidTr="00784584">
        <w:trPr>
          <w:jc w:val="center"/>
        </w:trPr>
        <w:tc>
          <w:tcPr>
            <w:tcW w:w="0" w:type="auto"/>
          </w:tcPr>
          <w:p w14:paraId="74424057" w14:textId="19FF9C2C" w:rsidR="00DF5811" w:rsidRDefault="00DF5811" w:rsidP="00477E4F">
            <w:pPr>
              <w:pStyle w:val="TAC"/>
              <w:rPr>
                <w:lang w:val="en-US"/>
              </w:rPr>
            </w:pPr>
            <w:r>
              <w:rPr>
                <w:rFonts w:hint="eastAsia"/>
                <w:lang w:val="en-US"/>
              </w:rPr>
              <w:t>1</w:t>
            </w:r>
            <w:r>
              <w:rPr>
                <w:lang w:val="en-US"/>
              </w:rPr>
              <w:t>00000</w:t>
            </w:r>
          </w:p>
        </w:tc>
        <w:tc>
          <w:tcPr>
            <w:tcW w:w="0" w:type="auto"/>
          </w:tcPr>
          <w:p w14:paraId="271C417A" w14:textId="236B5E8E" w:rsidR="00DF5811" w:rsidRDefault="00DF5811" w:rsidP="00477E4F">
            <w:pPr>
              <w:pStyle w:val="TAC"/>
              <w:rPr>
                <w:lang w:val="en-US"/>
              </w:rPr>
            </w:pPr>
            <w:r>
              <w:rPr>
                <w:rFonts w:hint="eastAsia"/>
                <w:lang w:val="en-US"/>
              </w:rPr>
              <w:t>1</w:t>
            </w:r>
            <w:r>
              <w:rPr>
                <w:lang w:val="en-US"/>
              </w:rPr>
              <w:t>6.7</w:t>
            </w:r>
          </w:p>
        </w:tc>
        <w:tc>
          <w:tcPr>
            <w:tcW w:w="0" w:type="auto"/>
          </w:tcPr>
          <w:p w14:paraId="43830D34" w14:textId="1A0949A3" w:rsidR="00DF5811" w:rsidRPr="00DF5811" w:rsidRDefault="00DF5811" w:rsidP="00477E4F">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0.0008137, 0.001216)</w:t>
            </w:r>
          </w:p>
        </w:tc>
      </w:tr>
      <w:tr w:rsidR="00DF5811" w14:paraId="7641F9FF" w14:textId="77777777" w:rsidTr="00FF1A26">
        <w:trPr>
          <w:jc w:val="center"/>
        </w:trPr>
        <w:tc>
          <w:tcPr>
            <w:tcW w:w="0" w:type="auto"/>
          </w:tcPr>
          <w:p w14:paraId="19F04FCF" w14:textId="05280078" w:rsidR="00DF5811" w:rsidRDefault="00DF5811" w:rsidP="00477E4F">
            <w:pPr>
              <w:pStyle w:val="TAC"/>
              <w:rPr>
                <w:lang w:val="en-US"/>
              </w:rPr>
            </w:pPr>
            <w:r>
              <w:rPr>
                <w:rFonts w:hint="eastAsia"/>
                <w:lang w:val="en-US"/>
              </w:rPr>
              <w:t>2</w:t>
            </w:r>
            <w:r>
              <w:rPr>
                <w:lang w:val="en-US"/>
              </w:rPr>
              <w:t>00000</w:t>
            </w:r>
          </w:p>
        </w:tc>
        <w:tc>
          <w:tcPr>
            <w:tcW w:w="0" w:type="auto"/>
          </w:tcPr>
          <w:p w14:paraId="23F3A112" w14:textId="76B6DC72" w:rsidR="00DF5811" w:rsidRDefault="00DF5811" w:rsidP="00477E4F">
            <w:pPr>
              <w:pStyle w:val="TAC"/>
              <w:rPr>
                <w:lang w:val="en-US"/>
              </w:rPr>
            </w:pPr>
            <w:r>
              <w:rPr>
                <w:rFonts w:hint="eastAsia"/>
                <w:lang w:val="en-US"/>
              </w:rPr>
              <w:t>3</w:t>
            </w:r>
            <w:r>
              <w:rPr>
                <w:lang w:val="en-US"/>
              </w:rPr>
              <w:t>3.3</w:t>
            </w:r>
          </w:p>
        </w:tc>
        <w:tc>
          <w:tcPr>
            <w:tcW w:w="0" w:type="auto"/>
          </w:tcPr>
          <w:p w14:paraId="33957846" w14:textId="6AC76AE0" w:rsidR="00DF5811" w:rsidRPr="00DF5811" w:rsidRDefault="00DF5811" w:rsidP="00477E4F">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0.0008663, 0.001149)</w:t>
            </w:r>
          </w:p>
        </w:tc>
      </w:tr>
      <w:tr w:rsidR="00DF5811" w14:paraId="2AB5A2FA" w14:textId="77777777" w:rsidTr="00113654">
        <w:trPr>
          <w:jc w:val="center"/>
        </w:trPr>
        <w:tc>
          <w:tcPr>
            <w:tcW w:w="0" w:type="auto"/>
          </w:tcPr>
          <w:p w14:paraId="5C20A911" w14:textId="508469AC" w:rsidR="00DF5811" w:rsidRDefault="00DF5811" w:rsidP="00477E4F">
            <w:pPr>
              <w:pStyle w:val="TAC"/>
              <w:rPr>
                <w:lang w:val="en-US"/>
              </w:rPr>
            </w:pPr>
            <w:r>
              <w:rPr>
                <w:rFonts w:hint="eastAsia"/>
                <w:lang w:val="en-US"/>
              </w:rPr>
              <w:t>3</w:t>
            </w:r>
            <w:r>
              <w:rPr>
                <w:lang w:val="en-US"/>
              </w:rPr>
              <w:t>00000</w:t>
            </w:r>
          </w:p>
        </w:tc>
        <w:tc>
          <w:tcPr>
            <w:tcW w:w="0" w:type="auto"/>
          </w:tcPr>
          <w:p w14:paraId="7131EAA4" w14:textId="44491214" w:rsidR="00DF5811" w:rsidRDefault="00DF5811" w:rsidP="00477E4F">
            <w:pPr>
              <w:pStyle w:val="TAC"/>
              <w:rPr>
                <w:lang w:val="en-US"/>
              </w:rPr>
            </w:pPr>
            <w:r>
              <w:rPr>
                <w:rFonts w:hint="eastAsia"/>
                <w:lang w:val="en-US"/>
              </w:rPr>
              <w:t>5</w:t>
            </w:r>
            <w:r>
              <w:rPr>
                <w:lang w:val="en-US"/>
              </w:rPr>
              <w:t>0</w:t>
            </w:r>
          </w:p>
        </w:tc>
        <w:tc>
          <w:tcPr>
            <w:tcW w:w="0" w:type="auto"/>
          </w:tcPr>
          <w:p w14:paraId="429AA578" w14:textId="00AB0EFE" w:rsidR="00DF5811" w:rsidRPr="00DF5811" w:rsidRDefault="00DF5811" w:rsidP="00477E4F">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0.0008901, 0.001120)</w:t>
            </w:r>
          </w:p>
        </w:tc>
      </w:tr>
      <w:tr w:rsidR="00DF5811" w14:paraId="3F85B5C4" w14:textId="77777777" w:rsidTr="00307A99">
        <w:trPr>
          <w:jc w:val="center"/>
        </w:trPr>
        <w:tc>
          <w:tcPr>
            <w:tcW w:w="0" w:type="auto"/>
          </w:tcPr>
          <w:p w14:paraId="153A0799" w14:textId="07C1D2F8" w:rsidR="00DF5811" w:rsidRDefault="00DF5811" w:rsidP="00477E4F">
            <w:pPr>
              <w:pStyle w:val="TAC"/>
              <w:rPr>
                <w:lang w:val="en-US"/>
              </w:rPr>
            </w:pPr>
            <w:r>
              <w:rPr>
                <w:rFonts w:hint="eastAsia"/>
                <w:lang w:val="en-US"/>
              </w:rPr>
              <w:t>4</w:t>
            </w:r>
            <w:r>
              <w:rPr>
                <w:lang w:val="en-US"/>
              </w:rPr>
              <w:t>00000</w:t>
            </w:r>
          </w:p>
        </w:tc>
        <w:tc>
          <w:tcPr>
            <w:tcW w:w="0" w:type="auto"/>
          </w:tcPr>
          <w:p w14:paraId="59FADDD2" w14:textId="4947571E" w:rsidR="00DF5811" w:rsidRPr="00477E4F" w:rsidRDefault="00DF5811" w:rsidP="00477E4F">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6.7</w:t>
            </w:r>
          </w:p>
        </w:tc>
        <w:tc>
          <w:tcPr>
            <w:tcW w:w="0" w:type="auto"/>
          </w:tcPr>
          <w:p w14:paraId="7A5C3BBB" w14:textId="03748079" w:rsidR="00DF5811" w:rsidRPr="00DF5811" w:rsidRDefault="00DF5811" w:rsidP="00477E4F">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0.0009044, 0.001103)</w:t>
            </w:r>
          </w:p>
        </w:tc>
      </w:tr>
      <w:tr w:rsidR="00DF5811" w14:paraId="354A0746" w14:textId="77777777" w:rsidTr="00C813C2">
        <w:trPr>
          <w:jc w:val="center"/>
        </w:trPr>
        <w:tc>
          <w:tcPr>
            <w:tcW w:w="0" w:type="auto"/>
          </w:tcPr>
          <w:p w14:paraId="079AEB5C" w14:textId="55640EFE" w:rsidR="00DF5811" w:rsidRDefault="00DF5811" w:rsidP="00477E4F">
            <w:pPr>
              <w:pStyle w:val="TAC"/>
              <w:rPr>
                <w:lang w:val="en-US"/>
              </w:rPr>
            </w:pPr>
            <w:r>
              <w:rPr>
                <w:rFonts w:hint="eastAsia"/>
                <w:lang w:val="en-US"/>
              </w:rPr>
              <w:t>5</w:t>
            </w:r>
            <w:r>
              <w:rPr>
                <w:lang w:val="en-US"/>
              </w:rPr>
              <w:t>00000</w:t>
            </w:r>
          </w:p>
        </w:tc>
        <w:tc>
          <w:tcPr>
            <w:tcW w:w="0" w:type="auto"/>
          </w:tcPr>
          <w:p w14:paraId="4E7A9B83" w14:textId="4BBA0521" w:rsidR="00DF5811" w:rsidRPr="00477E4F" w:rsidRDefault="00DF5811" w:rsidP="00477E4F">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3.3</w:t>
            </w:r>
          </w:p>
        </w:tc>
        <w:tc>
          <w:tcPr>
            <w:tcW w:w="0" w:type="auto"/>
          </w:tcPr>
          <w:p w14:paraId="1068EBF2" w14:textId="6942768A" w:rsidR="00DF5811" w:rsidRPr="00DF5811" w:rsidRDefault="00DF5811" w:rsidP="00477E4F">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0.0009143, 0.001092)</w:t>
            </w:r>
          </w:p>
        </w:tc>
      </w:tr>
    </w:tbl>
    <w:p w14:paraId="60C5A3E7" w14:textId="77777777" w:rsidR="00477E4F" w:rsidRDefault="00477E4F" w:rsidP="0090568E">
      <w:pPr>
        <w:rPr>
          <w:lang w:val="en-US" w:eastAsia="zh-CN"/>
        </w:rPr>
      </w:pPr>
    </w:p>
    <w:p w14:paraId="3675817A" w14:textId="6E18D55F" w:rsidR="00923563" w:rsidRPr="00F13890" w:rsidRDefault="00923563" w:rsidP="00923563">
      <w:pPr>
        <w:rPr>
          <w:b/>
          <w:lang w:val="en-US" w:eastAsia="zh-CN"/>
        </w:rPr>
      </w:pPr>
      <w:r w:rsidRPr="00F13890">
        <w:rPr>
          <w:rFonts w:hint="eastAsia"/>
          <w:b/>
          <w:lang w:val="en-US" w:eastAsia="zh-CN"/>
        </w:rPr>
        <w:t>O</w:t>
      </w:r>
      <w:r w:rsidRPr="00F13890">
        <w:rPr>
          <w:b/>
          <w:lang w:val="en-US" w:eastAsia="zh-CN"/>
        </w:rPr>
        <w:t xml:space="preserve">bservation 4: </w:t>
      </w:r>
      <w:r w:rsidRPr="00923563">
        <w:rPr>
          <w:b/>
          <w:lang w:val="en-US" w:eastAsia="zh-CN"/>
        </w:rPr>
        <w:t>100 error samples is sufficient for the test with 0.1% BLER</w:t>
      </w:r>
      <w:r w:rsidRPr="00F13890">
        <w:rPr>
          <w:b/>
          <w:lang w:val="en-US" w:eastAsia="zh-CN"/>
        </w:rPr>
        <w:t>.</w:t>
      </w:r>
    </w:p>
    <w:p w14:paraId="546A6C46" w14:textId="54D858D6" w:rsidR="001C3BF3" w:rsidRDefault="00923563" w:rsidP="000D33F2">
      <w:pPr>
        <w:rPr>
          <w:lang w:val="en-US" w:eastAsia="zh-CN"/>
        </w:rPr>
      </w:pPr>
      <w:r>
        <w:rPr>
          <w:lang w:val="en-US" w:eastAsia="zh-CN"/>
        </w:rPr>
        <w:t>As above, we prefer Option 2 for test setup for NR power saving performance requirements definition.</w:t>
      </w:r>
    </w:p>
    <w:p w14:paraId="3A1221ED" w14:textId="4F38BEE1" w:rsidR="00923563" w:rsidRPr="00864422" w:rsidRDefault="00923563" w:rsidP="000D33F2">
      <w:pPr>
        <w:rPr>
          <w:b/>
          <w:lang w:val="en-US" w:eastAsia="zh-CN"/>
        </w:rPr>
      </w:pPr>
      <w:r w:rsidRPr="00864422">
        <w:rPr>
          <w:b/>
          <w:lang w:val="en-US" w:eastAsia="zh-CN"/>
        </w:rPr>
        <w:t>Proposal 1: Option 2 for test setup for NR power saving performance requirements definition</w:t>
      </w:r>
      <w:r w:rsidR="00864422" w:rsidRPr="00864422">
        <w:rPr>
          <w:b/>
          <w:lang w:val="en-US" w:eastAsia="zh-CN"/>
        </w:rPr>
        <w:t>, i.e.</w:t>
      </w:r>
    </w:p>
    <w:p w14:paraId="677045B9" w14:textId="716F5845" w:rsidR="00923563" w:rsidRPr="00864422" w:rsidRDefault="00923563" w:rsidP="00864422">
      <w:pPr>
        <w:pStyle w:val="a3"/>
        <w:numPr>
          <w:ilvl w:val="0"/>
          <w:numId w:val="17"/>
        </w:numPr>
        <w:ind w:firstLineChars="0"/>
        <w:rPr>
          <w:b/>
          <w:lang w:val="en-US" w:eastAsia="zh-CN"/>
        </w:rPr>
      </w:pPr>
      <w:r w:rsidRPr="00864422">
        <w:rPr>
          <w:b/>
          <w:lang w:val="en-US" w:eastAsia="zh-CN"/>
        </w:rPr>
        <w:t>ps-WakeUp is not configured and “Wake-up indication” in DCI format 2_6 is set to ‘1’</w:t>
      </w:r>
    </w:p>
    <w:p w14:paraId="592FABFD" w14:textId="533C65AB" w:rsidR="00923563" w:rsidRPr="00864422" w:rsidRDefault="00923563" w:rsidP="00864422">
      <w:pPr>
        <w:pStyle w:val="a3"/>
        <w:numPr>
          <w:ilvl w:val="0"/>
          <w:numId w:val="17"/>
        </w:numPr>
        <w:ind w:firstLineChars="0"/>
        <w:rPr>
          <w:b/>
          <w:lang w:val="en-US" w:eastAsia="zh-CN"/>
        </w:rPr>
      </w:pPr>
      <w:r w:rsidRPr="00864422">
        <w:rPr>
          <w:b/>
          <w:lang w:val="en-US" w:eastAsia="zh-CN"/>
        </w:rPr>
        <w:t>drx-LongCycleStartOffset is set to ms10.</w:t>
      </w:r>
    </w:p>
    <w:p w14:paraId="14E5E453" w14:textId="7B4BC375" w:rsidR="00923563" w:rsidRPr="00864422" w:rsidRDefault="00923563" w:rsidP="00864422">
      <w:pPr>
        <w:pStyle w:val="a3"/>
        <w:numPr>
          <w:ilvl w:val="0"/>
          <w:numId w:val="17"/>
        </w:numPr>
        <w:ind w:firstLineChars="0"/>
        <w:rPr>
          <w:b/>
          <w:lang w:val="en-US" w:eastAsia="zh-CN"/>
        </w:rPr>
      </w:pPr>
      <w:r w:rsidRPr="00864422">
        <w:rPr>
          <w:b/>
          <w:lang w:val="en-US" w:eastAsia="zh-CN"/>
        </w:rPr>
        <w:t>Two search space sets for transmission of DCI format 2_6 is configured for UE, but there is only one position selected randomly to transmit DCI format 2_6 before each DRX on duration.</w:t>
      </w:r>
    </w:p>
    <w:p w14:paraId="52750EB5" w14:textId="363627D9" w:rsidR="00923563" w:rsidRPr="00864422" w:rsidRDefault="00923563" w:rsidP="00864422">
      <w:pPr>
        <w:pStyle w:val="a3"/>
        <w:numPr>
          <w:ilvl w:val="0"/>
          <w:numId w:val="17"/>
        </w:numPr>
        <w:ind w:firstLineChars="0"/>
        <w:rPr>
          <w:b/>
          <w:lang w:val="en-US" w:eastAsia="zh-CN"/>
        </w:rPr>
      </w:pPr>
      <w:r w:rsidRPr="00864422">
        <w:rPr>
          <w:b/>
          <w:lang w:val="en-US" w:eastAsia="zh-CN"/>
        </w:rPr>
        <w:t>Avoid the impact of normal PDCCH to PDCCH-WUS by setting high enough power level for normal PDCCH during the test.</w:t>
      </w:r>
    </w:p>
    <w:p w14:paraId="6FC20553" w14:textId="5733A7B4" w:rsidR="00923563" w:rsidRPr="00864422" w:rsidRDefault="00923563" w:rsidP="00864422">
      <w:pPr>
        <w:pStyle w:val="a3"/>
        <w:numPr>
          <w:ilvl w:val="0"/>
          <w:numId w:val="17"/>
        </w:numPr>
        <w:ind w:firstLineChars="0"/>
        <w:rPr>
          <w:b/>
          <w:lang w:val="en-US" w:eastAsia="zh-CN"/>
        </w:rPr>
      </w:pPr>
      <w:r w:rsidRPr="00864422">
        <w:rPr>
          <w:b/>
          <w:lang w:val="en-US" w:eastAsia="zh-CN"/>
        </w:rPr>
        <w:t>Transmit PDCCH-WUS in DRX-OFF period (opportunity for DRX) and PDCCH in DRX-ON period (On duration).</w:t>
      </w:r>
    </w:p>
    <w:p w14:paraId="2341246D" w14:textId="01533D9D" w:rsidR="00923563" w:rsidRPr="00864422" w:rsidRDefault="00923563" w:rsidP="00864422">
      <w:pPr>
        <w:pStyle w:val="a3"/>
        <w:numPr>
          <w:ilvl w:val="0"/>
          <w:numId w:val="17"/>
        </w:numPr>
        <w:ind w:firstLineChars="0"/>
        <w:rPr>
          <w:b/>
          <w:lang w:val="en-US" w:eastAsia="zh-CN"/>
        </w:rPr>
      </w:pPr>
      <w:r w:rsidRPr="00864422">
        <w:rPr>
          <w:b/>
          <w:lang w:val="en-US" w:eastAsia="zh-CN"/>
        </w:rPr>
        <w:t>Verify that BLER of PDCCH meets the performance requirement. (0.1%)</w:t>
      </w:r>
    </w:p>
    <w:p w14:paraId="7C614B71" w14:textId="2031529E" w:rsidR="00862320" w:rsidRDefault="00C23C9C" w:rsidP="00C23C9C">
      <w:pPr>
        <w:pStyle w:val="2"/>
        <w:rPr>
          <w:lang w:val="en-US" w:eastAsia="zh-CN"/>
        </w:rPr>
      </w:pPr>
      <w:r>
        <w:rPr>
          <w:rFonts w:hint="eastAsia"/>
          <w:lang w:val="en-US" w:eastAsia="zh-CN"/>
        </w:rPr>
        <w:t>S</w:t>
      </w:r>
      <w:r>
        <w:rPr>
          <w:lang w:val="en-US" w:eastAsia="zh-CN"/>
        </w:rPr>
        <w:t>imulations</w:t>
      </w:r>
    </w:p>
    <w:p w14:paraId="1F3B47CC" w14:textId="0A5B780A" w:rsidR="00C23C9C" w:rsidRDefault="00C23C9C" w:rsidP="00C23C9C">
      <w:pPr>
        <w:rPr>
          <w:lang w:val="en-US" w:eastAsia="zh-CN"/>
        </w:rPr>
      </w:pPr>
      <w:r w:rsidRPr="00C23C9C">
        <w:rPr>
          <w:lang w:val="en-US" w:eastAsia="zh-CN"/>
        </w:rPr>
        <w:t>Simulation assumptions</w:t>
      </w:r>
      <w:r>
        <w:rPr>
          <w:lang w:val="en-US" w:eastAsia="zh-CN"/>
        </w:rPr>
        <w:t xml:space="preserve"> in WF [1] is shown as </w:t>
      </w:r>
      <w:r w:rsidR="003B3803" w:rsidRPr="00F13890">
        <w:t>Table 2</w:t>
      </w:r>
      <w:r w:rsidR="003B3803">
        <w:t>.</w:t>
      </w:r>
      <w:r w:rsidR="00EE783E">
        <w:t>2</w:t>
      </w:r>
      <w:r w:rsidR="003B3803">
        <w:t xml:space="preserve">-1 </w:t>
      </w:r>
      <w:r>
        <w:rPr>
          <w:lang w:val="en-US" w:eastAsia="zh-CN"/>
        </w:rPr>
        <w:t>below.</w:t>
      </w:r>
    </w:p>
    <w:p w14:paraId="76FB256F" w14:textId="17299D1E" w:rsidR="003B3803" w:rsidRPr="003B3803" w:rsidRDefault="003B3803" w:rsidP="003B3803">
      <w:pPr>
        <w:pStyle w:val="TH"/>
        <w:rPr>
          <w:lang w:val="en-US" w:eastAsia="zh-CN"/>
        </w:rPr>
      </w:pPr>
      <w:r w:rsidRPr="00F13890">
        <w:lastRenderedPageBreak/>
        <w:t>Table 2</w:t>
      </w:r>
      <w:r>
        <w:t>.</w:t>
      </w:r>
      <w:r w:rsidR="00EE783E">
        <w:t>2</w:t>
      </w:r>
      <w:r>
        <w:t xml:space="preserve">-1: </w:t>
      </w:r>
      <w:r w:rsidRPr="00C23C9C">
        <w:rPr>
          <w:lang w:val="en-US" w:eastAsia="zh-CN"/>
        </w:rPr>
        <w:t>Simulation assumptions</w:t>
      </w:r>
      <w:r>
        <w:rPr>
          <w:lang w:val="en-US" w:eastAsia="zh-CN"/>
        </w:rPr>
        <w:t xml:space="preserve"> for NR power saving</w:t>
      </w:r>
    </w:p>
    <w:tbl>
      <w:tblPr>
        <w:tblStyle w:val="ae"/>
        <w:tblW w:w="0" w:type="auto"/>
        <w:jc w:val="center"/>
        <w:tblLook w:val="04A0" w:firstRow="1" w:lastRow="0" w:firstColumn="1" w:lastColumn="0" w:noHBand="0" w:noVBand="1"/>
      </w:tblPr>
      <w:tblGrid>
        <w:gridCol w:w="2958"/>
        <w:gridCol w:w="2968"/>
        <w:gridCol w:w="2968"/>
      </w:tblGrid>
      <w:tr w:rsidR="00862320" w:rsidRPr="00862320" w14:paraId="00EB4039" w14:textId="77777777" w:rsidTr="00862320">
        <w:trPr>
          <w:trHeight w:val="50"/>
          <w:jc w:val="center"/>
        </w:trPr>
        <w:tc>
          <w:tcPr>
            <w:tcW w:w="0" w:type="auto"/>
            <w:vMerge w:val="restart"/>
            <w:hideMark/>
          </w:tcPr>
          <w:p w14:paraId="6CAC1069" w14:textId="77777777" w:rsidR="00862320" w:rsidRPr="00862320" w:rsidRDefault="00862320" w:rsidP="00C23C9C">
            <w:pPr>
              <w:pStyle w:val="TAH"/>
              <w:rPr>
                <w:lang w:val="en-US"/>
              </w:rPr>
            </w:pPr>
            <w:r w:rsidRPr="00862320">
              <w:t>Parameter</w:t>
            </w:r>
          </w:p>
        </w:tc>
        <w:tc>
          <w:tcPr>
            <w:tcW w:w="0" w:type="auto"/>
            <w:gridSpan w:val="2"/>
            <w:hideMark/>
          </w:tcPr>
          <w:p w14:paraId="1FFE7C17" w14:textId="77777777" w:rsidR="00862320" w:rsidRPr="00862320" w:rsidRDefault="00862320" w:rsidP="00C23C9C">
            <w:pPr>
              <w:pStyle w:val="TAH"/>
              <w:rPr>
                <w:lang w:val="en-US"/>
              </w:rPr>
            </w:pPr>
            <w:r w:rsidRPr="00862320">
              <w:t>Value</w:t>
            </w:r>
          </w:p>
        </w:tc>
      </w:tr>
      <w:tr w:rsidR="00862320" w:rsidRPr="00862320" w14:paraId="18DE03A8" w14:textId="77777777" w:rsidTr="00862320">
        <w:trPr>
          <w:trHeight w:val="50"/>
          <w:jc w:val="center"/>
        </w:trPr>
        <w:tc>
          <w:tcPr>
            <w:tcW w:w="0" w:type="auto"/>
            <w:vMerge/>
            <w:hideMark/>
          </w:tcPr>
          <w:p w14:paraId="5C0B7138" w14:textId="77777777" w:rsidR="00862320" w:rsidRPr="00862320" w:rsidRDefault="00862320" w:rsidP="00C23C9C">
            <w:pPr>
              <w:pStyle w:val="TAH"/>
              <w:rPr>
                <w:lang w:val="en-US"/>
              </w:rPr>
            </w:pPr>
          </w:p>
        </w:tc>
        <w:tc>
          <w:tcPr>
            <w:tcW w:w="0" w:type="auto"/>
            <w:hideMark/>
          </w:tcPr>
          <w:p w14:paraId="3E03591F" w14:textId="77777777" w:rsidR="00862320" w:rsidRPr="00862320" w:rsidRDefault="00862320" w:rsidP="00C23C9C">
            <w:pPr>
              <w:pStyle w:val="TAH"/>
              <w:rPr>
                <w:lang w:val="en-US"/>
              </w:rPr>
            </w:pPr>
            <w:r w:rsidRPr="00862320">
              <w:t>PDCCH-WUS</w:t>
            </w:r>
          </w:p>
        </w:tc>
        <w:tc>
          <w:tcPr>
            <w:tcW w:w="0" w:type="auto"/>
            <w:hideMark/>
          </w:tcPr>
          <w:p w14:paraId="217ECF28" w14:textId="77777777" w:rsidR="00862320" w:rsidRPr="00862320" w:rsidRDefault="00862320" w:rsidP="00C23C9C">
            <w:pPr>
              <w:pStyle w:val="TAH"/>
              <w:rPr>
                <w:lang w:val="en-US"/>
              </w:rPr>
            </w:pPr>
            <w:r w:rsidRPr="00862320">
              <w:t>PDCCH</w:t>
            </w:r>
          </w:p>
        </w:tc>
      </w:tr>
      <w:tr w:rsidR="00862320" w:rsidRPr="00862320" w14:paraId="1CD82941" w14:textId="77777777" w:rsidTr="00862320">
        <w:trPr>
          <w:trHeight w:val="50"/>
          <w:jc w:val="center"/>
        </w:trPr>
        <w:tc>
          <w:tcPr>
            <w:tcW w:w="0" w:type="auto"/>
            <w:hideMark/>
          </w:tcPr>
          <w:p w14:paraId="183EFA82" w14:textId="77777777" w:rsidR="00862320" w:rsidRPr="00862320" w:rsidRDefault="00862320" w:rsidP="00862320">
            <w:pPr>
              <w:pStyle w:val="TAC"/>
              <w:rPr>
                <w:lang w:val="en-US"/>
              </w:rPr>
            </w:pPr>
            <w:r w:rsidRPr="00862320">
              <w:t>DCI format</w:t>
            </w:r>
          </w:p>
        </w:tc>
        <w:tc>
          <w:tcPr>
            <w:tcW w:w="0" w:type="auto"/>
            <w:hideMark/>
          </w:tcPr>
          <w:p w14:paraId="431D02BA" w14:textId="77777777" w:rsidR="00862320" w:rsidRPr="00862320" w:rsidRDefault="00862320" w:rsidP="00862320">
            <w:pPr>
              <w:pStyle w:val="TAC"/>
              <w:rPr>
                <w:lang w:val="en-US"/>
              </w:rPr>
            </w:pPr>
            <w:r w:rsidRPr="00862320">
              <w:t>2_6</w:t>
            </w:r>
          </w:p>
        </w:tc>
        <w:tc>
          <w:tcPr>
            <w:tcW w:w="0" w:type="auto"/>
            <w:hideMark/>
          </w:tcPr>
          <w:p w14:paraId="4AFE6792" w14:textId="77777777" w:rsidR="00862320" w:rsidRPr="00862320" w:rsidRDefault="00862320" w:rsidP="00862320">
            <w:pPr>
              <w:pStyle w:val="TAC"/>
              <w:rPr>
                <w:lang w:val="en-US"/>
              </w:rPr>
            </w:pPr>
            <w:r w:rsidRPr="00862320">
              <w:t>1_0, 1_1</w:t>
            </w:r>
          </w:p>
        </w:tc>
      </w:tr>
      <w:tr w:rsidR="00862320" w:rsidRPr="00862320" w14:paraId="1CDADA1F" w14:textId="77777777" w:rsidTr="00862320">
        <w:trPr>
          <w:trHeight w:val="50"/>
          <w:jc w:val="center"/>
        </w:trPr>
        <w:tc>
          <w:tcPr>
            <w:tcW w:w="0" w:type="auto"/>
            <w:hideMark/>
          </w:tcPr>
          <w:p w14:paraId="2BB35498" w14:textId="77777777" w:rsidR="00862320" w:rsidRPr="00862320" w:rsidRDefault="00862320" w:rsidP="00862320">
            <w:pPr>
              <w:pStyle w:val="TAC"/>
              <w:rPr>
                <w:lang w:val="en-US"/>
              </w:rPr>
            </w:pPr>
            <w:r w:rsidRPr="00862320">
              <w:t>Bandwidth</w:t>
            </w:r>
          </w:p>
        </w:tc>
        <w:tc>
          <w:tcPr>
            <w:tcW w:w="0" w:type="auto"/>
            <w:gridSpan w:val="2"/>
            <w:hideMark/>
          </w:tcPr>
          <w:p w14:paraId="19C1049E" w14:textId="77777777" w:rsidR="00862320" w:rsidRPr="00862320" w:rsidRDefault="00862320" w:rsidP="00862320">
            <w:pPr>
              <w:pStyle w:val="TAC"/>
              <w:rPr>
                <w:lang w:val="en-US"/>
              </w:rPr>
            </w:pPr>
            <w:r w:rsidRPr="00862320">
              <w:t>10MHz</w:t>
            </w:r>
          </w:p>
        </w:tc>
      </w:tr>
      <w:tr w:rsidR="00862320" w:rsidRPr="00862320" w14:paraId="3840522B" w14:textId="77777777" w:rsidTr="00862320">
        <w:trPr>
          <w:trHeight w:val="50"/>
          <w:jc w:val="center"/>
        </w:trPr>
        <w:tc>
          <w:tcPr>
            <w:tcW w:w="0" w:type="auto"/>
            <w:hideMark/>
          </w:tcPr>
          <w:p w14:paraId="12EE9DFF" w14:textId="77777777" w:rsidR="00862320" w:rsidRPr="00862320" w:rsidRDefault="00862320" w:rsidP="00862320">
            <w:pPr>
              <w:pStyle w:val="TAC"/>
              <w:rPr>
                <w:lang w:val="en-US"/>
              </w:rPr>
            </w:pPr>
            <w:r w:rsidRPr="00862320">
              <w:t>SCS</w:t>
            </w:r>
          </w:p>
        </w:tc>
        <w:tc>
          <w:tcPr>
            <w:tcW w:w="0" w:type="auto"/>
            <w:gridSpan w:val="2"/>
            <w:hideMark/>
          </w:tcPr>
          <w:p w14:paraId="67300518" w14:textId="77777777" w:rsidR="00862320" w:rsidRPr="00862320" w:rsidRDefault="00862320" w:rsidP="00862320">
            <w:pPr>
              <w:pStyle w:val="TAC"/>
              <w:rPr>
                <w:lang w:val="en-US"/>
              </w:rPr>
            </w:pPr>
            <w:r w:rsidRPr="00862320">
              <w:t>15kHz</w:t>
            </w:r>
          </w:p>
        </w:tc>
      </w:tr>
      <w:tr w:rsidR="00862320" w:rsidRPr="00862320" w14:paraId="0A345CF0" w14:textId="77777777" w:rsidTr="00862320">
        <w:trPr>
          <w:trHeight w:val="50"/>
          <w:jc w:val="center"/>
        </w:trPr>
        <w:tc>
          <w:tcPr>
            <w:tcW w:w="0" w:type="auto"/>
            <w:hideMark/>
          </w:tcPr>
          <w:p w14:paraId="169D1D68" w14:textId="77777777" w:rsidR="00862320" w:rsidRPr="00862320" w:rsidRDefault="00862320" w:rsidP="00862320">
            <w:pPr>
              <w:pStyle w:val="TAC"/>
              <w:rPr>
                <w:lang w:val="en-US"/>
              </w:rPr>
            </w:pPr>
            <w:r w:rsidRPr="00862320">
              <w:t>Number of BS antennas</w:t>
            </w:r>
          </w:p>
        </w:tc>
        <w:tc>
          <w:tcPr>
            <w:tcW w:w="0" w:type="auto"/>
            <w:gridSpan w:val="2"/>
            <w:hideMark/>
          </w:tcPr>
          <w:p w14:paraId="247DD3D5" w14:textId="77777777" w:rsidR="00862320" w:rsidRPr="00862320" w:rsidRDefault="00862320" w:rsidP="00862320">
            <w:pPr>
              <w:pStyle w:val="TAC"/>
              <w:rPr>
                <w:lang w:val="en-US"/>
              </w:rPr>
            </w:pPr>
            <w:r w:rsidRPr="00862320">
              <w:t>1Tx, 2Tx</w:t>
            </w:r>
          </w:p>
        </w:tc>
      </w:tr>
      <w:tr w:rsidR="00862320" w:rsidRPr="00862320" w14:paraId="2F172F55" w14:textId="77777777" w:rsidTr="00862320">
        <w:trPr>
          <w:trHeight w:val="50"/>
          <w:jc w:val="center"/>
        </w:trPr>
        <w:tc>
          <w:tcPr>
            <w:tcW w:w="0" w:type="auto"/>
            <w:hideMark/>
          </w:tcPr>
          <w:p w14:paraId="15DE0C67" w14:textId="77777777" w:rsidR="00862320" w:rsidRPr="00862320" w:rsidRDefault="00862320" w:rsidP="00862320">
            <w:pPr>
              <w:pStyle w:val="TAC"/>
              <w:rPr>
                <w:lang w:val="en-US"/>
              </w:rPr>
            </w:pPr>
            <w:r w:rsidRPr="00862320">
              <w:t>Number of UE antennas</w:t>
            </w:r>
          </w:p>
        </w:tc>
        <w:tc>
          <w:tcPr>
            <w:tcW w:w="0" w:type="auto"/>
            <w:gridSpan w:val="2"/>
            <w:hideMark/>
          </w:tcPr>
          <w:p w14:paraId="028E7B27" w14:textId="77777777" w:rsidR="00862320" w:rsidRPr="00862320" w:rsidRDefault="00862320" w:rsidP="00862320">
            <w:pPr>
              <w:pStyle w:val="TAC"/>
              <w:rPr>
                <w:lang w:val="en-US"/>
              </w:rPr>
            </w:pPr>
            <w:r w:rsidRPr="00862320">
              <w:t>2Rx, 4Rx</w:t>
            </w:r>
          </w:p>
        </w:tc>
      </w:tr>
      <w:tr w:rsidR="00862320" w:rsidRPr="00862320" w14:paraId="0AE07281" w14:textId="77777777" w:rsidTr="00862320">
        <w:trPr>
          <w:trHeight w:val="91"/>
          <w:jc w:val="center"/>
        </w:trPr>
        <w:tc>
          <w:tcPr>
            <w:tcW w:w="0" w:type="auto"/>
            <w:hideMark/>
          </w:tcPr>
          <w:p w14:paraId="277F9125" w14:textId="77777777" w:rsidR="00862320" w:rsidRPr="00862320" w:rsidRDefault="00862320" w:rsidP="00862320">
            <w:pPr>
              <w:pStyle w:val="TAC"/>
              <w:rPr>
                <w:lang w:val="en-US"/>
              </w:rPr>
            </w:pPr>
            <w:r w:rsidRPr="00862320">
              <w:t>DM-RS channel estimation</w:t>
            </w:r>
          </w:p>
        </w:tc>
        <w:tc>
          <w:tcPr>
            <w:tcW w:w="0" w:type="auto"/>
            <w:gridSpan w:val="2"/>
            <w:hideMark/>
          </w:tcPr>
          <w:p w14:paraId="63F00AF0" w14:textId="77777777" w:rsidR="00862320" w:rsidRPr="00862320" w:rsidRDefault="00862320" w:rsidP="00862320">
            <w:pPr>
              <w:pStyle w:val="TAC"/>
              <w:rPr>
                <w:lang w:val="en-US"/>
              </w:rPr>
            </w:pPr>
            <w:r w:rsidRPr="00862320">
              <w:t>Realistic</w:t>
            </w:r>
          </w:p>
        </w:tc>
      </w:tr>
      <w:tr w:rsidR="00862320" w:rsidRPr="00862320" w14:paraId="721BC151" w14:textId="77777777" w:rsidTr="00862320">
        <w:trPr>
          <w:trHeight w:val="50"/>
          <w:jc w:val="center"/>
        </w:trPr>
        <w:tc>
          <w:tcPr>
            <w:tcW w:w="0" w:type="auto"/>
            <w:hideMark/>
          </w:tcPr>
          <w:p w14:paraId="5F95861E" w14:textId="77777777" w:rsidR="00862320" w:rsidRPr="00862320" w:rsidRDefault="00862320" w:rsidP="00862320">
            <w:pPr>
              <w:pStyle w:val="TAC"/>
              <w:rPr>
                <w:lang w:val="en-US"/>
              </w:rPr>
            </w:pPr>
            <w:r w:rsidRPr="00862320">
              <w:t>Channel model</w:t>
            </w:r>
          </w:p>
        </w:tc>
        <w:tc>
          <w:tcPr>
            <w:tcW w:w="0" w:type="auto"/>
            <w:gridSpan w:val="2"/>
            <w:hideMark/>
          </w:tcPr>
          <w:p w14:paraId="06472324" w14:textId="77777777" w:rsidR="00862320" w:rsidRPr="00862320" w:rsidRDefault="00862320" w:rsidP="00862320">
            <w:pPr>
              <w:pStyle w:val="TAC"/>
              <w:rPr>
                <w:lang w:val="en-US"/>
              </w:rPr>
            </w:pPr>
            <w:r w:rsidRPr="00862320">
              <w:t>TDLA30-10, TDLC300-100</w:t>
            </w:r>
          </w:p>
        </w:tc>
      </w:tr>
      <w:tr w:rsidR="00862320" w:rsidRPr="00862320" w14:paraId="16EB0B85" w14:textId="77777777" w:rsidTr="00862320">
        <w:trPr>
          <w:trHeight w:val="50"/>
          <w:jc w:val="center"/>
        </w:trPr>
        <w:tc>
          <w:tcPr>
            <w:tcW w:w="0" w:type="auto"/>
            <w:hideMark/>
          </w:tcPr>
          <w:p w14:paraId="2DD424D5" w14:textId="77777777" w:rsidR="00862320" w:rsidRPr="00862320" w:rsidRDefault="00862320" w:rsidP="00862320">
            <w:pPr>
              <w:pStyle w:val="TAC"/>
              <w:rPr>
                <w:lang w:val="en-US"/>
              </w:rPr>
            </w:pPr>
            <w:r w:rsidRPr="00862320">
              <w:t>DCI length (excluding 24bits CRS)</w:t>
            </w:r>
          </w:p>
        </w:tc>
        <w:tc>
          <w:tcPr>
            <w:tcW w:w="0" w:type="auto"/>
            <w:hideMark/>
          </w:tcPr>
          <w:p w14:paraId="3E95C224" w14:textId="77777777" w:rsidR="00862320" w:rsidRPr="00862320" w:rsidRDefault="00862320" w:rsidP="00862320">
            <w:pPr>
              <w:pStyle w:val="TAC"/>
              <w:rPr>
                <w:lang w:val="en-US"/>
              </w:rPr>
            </w:pPr>
            <w:r w:rsidRPr="00862320">
              <w:t>12 bits, 36 bits, 30bits</w:t>
            </w:r>
          </w:p>
        </w:tc>
        <w:tc>
          <w:tcPr>
            <w:tcW w:w="0" w:type="auto"/>
            <w:hideMark/>
          </w:tcPr>
          <w:p w14:paraId="1245B2DA" w14:textId="77777777" w:rsidR="00862320" w:rsidRPr="00862320" w:rsidRDefault="00862320" w:rsidP="00862320">
            <w:pPr>
              <w:pStyle w:val="TAC"/>
              <w:rPr>
                <w:lang w:val="en-US"/>
              </w:rPr>
            </w:pPr>
            <w:r w:rsidRPr="00862320">
              <w:t>39bits, 52bits</w:t>
            </w:r>
          </w:p>
        </w:tc>
      </w:tr>
      <w:tr w:rsidR="00862320" w:rsidRPr="00862320" w14:paraId="6E138F24" w14:textId="77777777" w:rsidTr="00862320">
        <w:trPr>
          <w:trHeight w:val="50"/>
          <w:jc w:val="center"/>
        </w:trPr>
        <w:tc>
          <w:tcPr>
            <w:tcW w:w="0" w:type="auto"/>
            <w:hideMark/>
          </w:tcPr>
          <w:p w14:paraId="5225BB3E" w14:textId="77777777" w:rsidR="00862320" w:rsidRPr="00862320" w:rsidRDefault="00862320" w:rsidP="00862320">
            <w:pPr>
              <w:pStyle w:val="TAC"/>
              <w:rPr>
                <w:lang w:val="en-US"/>
              </w:rPr>
            </w:pPr>
            <w:r w:rsidRPr="00862320">
              <w:t>Aggregation level</w:t>
            </w:r>
          </w:p>
        </w:tc>
        <w:tc>
          <w:tcPr>
            <w:tcW w:w="0" w:type="auto"/>
            <w:hideMark/>
          </w:tcPr>
          <w:p w14:paraId="0C8D0FC5" w14:textId="77777777" w:rsidR="00862320" w:rsidRPr="00862320" w:rsidRDefault="00862320" w:rsidP="00862320">
            <w:pPr>
              <w:pStyle w:val="TAC"/>
              <w:rPr>
                <w:lang w:val="en-US"/>
              </w:rPr>
            </w:pPr>
            <w:r w:rsidRPr="00862320">
              <w:t>8, 16</w:t>
            </w:r>
          </w:p>
        </w:tc>
        <w:tc>
          <w:tcPr>
            <w:tcW w:w="0" w:type="auto"/>
            <w:hideMark/>
          </w:tcPr>
          <w:p w14:paraId="1AA2AEAB" w14:textId="77777777" w:rsidR="00862320" w:rsidRPr="00862320" w:rsidRDefault="00862320" w:rsidP="00862320">
            <w:pPr>
              <w:pStyle w:val="TAC"/>
              <w:rPr>
                <w:lang w:val="en-US"/>
              </w:rPr>
            </w:pPr>
            <w:r w:rsidRPr="00862320">
              <w:t>4, 8</w:t>
            </w:r>
          </w:p>
        </w:tc>
      </w:tr>
      <w:tr w:rsidR="00862320" w:rsidRPr="00862320" w14:paraId="4938A2AB" w14:textId="77777777" w:rsidTr="00862320">
        <w:trPr>
          <w:trHeight w:val="50"/>
          <w:jc w:val="center"/>
        </w:trPr>
        <w:tc>
          <w:tcPr>
            <w:tcW w:w="0" w:type="auto"/>
            <w:hideMark/>
          </w:tcPr>
          <w:p w14:paraId="7F673AAE" w14:textId="77777777" w:rsidR="00862320" w:rsidRPr="00862320" w:rsidRDefault="00862320" w:rsidP="00862320">
            <w:pPr>
              <w:pStyle w:val="TAC"/>
              <w:rPr>
                <w:lang w:val="en-US"/>
              </w:rPr>
            </w:pPr>
            <w:r w:rsidRPr="00862320">
              <w:rPr>
                <w:lang w:val="en-US"/>
              </w:rPr>
              <w:t>CORESET symbol</w:t>
            </w:r>
          </w:p>
        </w:tc>
        <w:tc>
          <w:tcPr>
            <w:tcW w:w="0" w:type="auto"/>
            <w:gridSpan w:val="2"/>
            <w:hideMark/>
          </w:tcPr>
          <w:p w14:paraId="364326EA" w14:textId="77777777" w:rsidR="00862320" w:rsidRPr="00862320" w:rsidRDefault="00862320" w:rsidP="00862320">
            <w:pPr>
              <w:pStyle w:val="TAC"/>
              <w:rPr>
                <w:lang w:val="en-US"/>
              </w:rPr>
            </w:pPr>
            <w:r w:rsidRPr="00862320">
              <w:t>2</w:t>
            </w:r>
          </w:p>
        </w:tc>
      </w:tr>
      <w:tr w:rsidR="00862320" w:rsidRPr="00862320" w14:paraId="4B50A3D2" w14:textId="77777777" w:rsidTr="00862320">
        <w:trPr>
          <w:trHeight w:val="50"/>
          <w:jc w:val="center"/>
        </w:trPr>
        <w:tc>
          <w:tcPr>
            <w:tcW w:w="0" w:type="auto"/>
            <w:hideMark/>
          </w:tcPr>
          <w:p w14:paraId="1CC554C9" w14:textId="77777777" w:rsidR="00862320" w:rsidRPr="00862320" w:rsidRDefault="00862320" w:rsidP="00862320">
            <w:pPr>
              <w:pStyle w:val="TAC"/>
              <w:rPr>
                <w:lang w:val="en-US"/>
              </w:rPr>
            </w:pPr>
            <w:r w:rsidRPr="00862320">
              <w:rPr>
                <w:lang w:val="en-US"/>
              </w:rPr>
              <w:t>CORESET bandwidth</w:t>
            </w:r>
          </w:p>
        </w:tc>
        <w:tc>
          <w:tcPr>
            <w:tcW w:w="0" w:type="auto"/>
            <w:gridSpan w:val="2"/>
            <w:hideMark/>
          </w:tcPr>
          <w:p w14:paraId="5952749D" w14:textId="77777777" w:rsidR="00862320" w:rsidRPr="00862320" w:rsidRDefault="00862320" w:rsidP="00862320">
            <w:pPr>
              <w:pStyle w:val="TAC"/>
              <w:rPr>
                <w:lang w:val="en-US"/>
              </w:rPr>
            </w:pPr>
            <w:r w:rsidRPr="00862320">
              <w:rPr>
                <w:lang w:val="en-US"/>
              </w:rPr>
              <w:t>48RB</w:t>
            </w:r>
          </w:p>
        </w:tc>
      </w:tr>
      <w:tr w:rsidR="00862320" w:rsidRPr="00862320" w14:paraId="40081CB6" w14:textId="77777777" w:rsidTr="00862320">
        <w:trPr>
          <w:trHeight w:val="50"/>
          <w:jc w:val="center"/>
        </w:trPr>
        <w:tc>
          <w:tcPr>
            <w:tcW w:w="0" w:type="auto"/>
            <w:hideMark/>
          </w:tcPr>
          <w:p w14:paraId="6FA981A2" w14:textId="77777777" w:rsidR="00862320" w:rsidRPr="00862320" w:rsidRDefault="00862320" w:rsidP="00862320">
            <w:pPr>
              <w:pStyle w:val="TAC"/>
              <w:rPr>
                <w:lang w:val="en-US"/>
              </w:rPr>
            </w:pPr>
            <w:r w:rsidRPr="00862320">
              <w:rPr>
                <w:lang w:val="en-US"/>
              </w:rPr>
              <w:t>Mapping type</w:t>
            </w:r>
          </w:p>
        </w:tc>
        <w:tc>
          <w:tcPr>
            <w:tcW w:w="0" w:type="auto"/>
            <w:hideMark/>
          </w:tcPr>
          <w:p w14:paraId="54DF1597" w14:textId="77777777" w:rsidR="00862320" w:rsidRPr="00862320" w:rsidRDefault="00862320" w:rsidP="00862320">
            <w:pPr>
              <w:pStyle w:val="TAC"/>
              <w:rPr>
                <w:lang w:val="en-US"/>
              </w:rPr>
            </w:pPr>
            <w:r w:rsidRPr="00862320">
              <w:rPr>
                <w:lang w:val="en-US"/>
              </w:rPr>
              <w:t>Interleaved(size2), Not Interleaved</w:t>
            </w:r>
          </w:p>
        </w:tc>
        <w:tc>
          <w:tcPr>
            <w:tcW w:w="0" w:type="auto"/>
            <w:hideMark/>
          </w:tcPr>
          <w:p w14:paraId="0D4C37DF" w14:textId="77777777" w:rsidR="00862320" w:rsidRPr="00862320" w:rsidRDefault="00862320" w:rsidP="00862320">
            <w:pPr>
              <w:pStyle w:val="TAC"/>
              <w:rPr>
                <w:lang w:val="en-US"/>
              </w:rPr>
            </w:pPr>
            <w:r w:rsidRPr="00862320">
              <w:rPr>
                <w:lang w:val="en-US"/>
              </w:rPr>
              <w:t>Interleaved(size2), Not Interleaved</w:t>
            </w:r>
          </w:p>
        </w:tc>
      </w:tr>
      <w:tr w:rsidR="00862320" w:rsidRPr="00862320" w14:paraId="5617DBC2" w14:textId="77777777" w:rsidTr="00862320">
        <w:trPr>
          <w:trHeight w:val="50"/>
          <w:jc w:val="center"/>
        </w:trPr>
        <w:tc>
          <w:tcPr>
            <w:tcW w:w="0" w:type="auto"/>
            <w:hideMark/>
          </w:tcPr>
          <w:p w14:paraId="12423C86" w14:textId="77777777" w:rsidR="00862320" w:rsidRPr="00862320" w:rsidRDefault="00862320" w:rsidP="00862320">
            <w:pPr>
              <w:pStyle w:val="TAC"/>
              <w:rPr>
                <w:lang w:val="en-US"/>
              </w:rPr>
            </w:pPr>
            <w:r w:rsidRPr="00862320">
              <w:rPr>
                <w:lang w:val="en-US"/>
              </w:rPr>
              <w:t>REG bundle size</w:t>
            </w:r>
          </w:p>
        </w:tc>
        <w:tc>
          <w:tcPr>
            <w:tcW w:w="0" w:type="auto"/>
            <w:gridSpan w:val="2"/>
            <w:hideMark/>
          </w:tcPr>
          <w:p w14:paraId="1218A252" w14:textId="77777777" w:rsidR="00862320" w:rsidRPr="00862320" w:rsidRDefault="00862320" w:rsidP="00862320">
            <w:pPr>
              <w:pStyle w:val="TAC"/>
              <w:rPr>
                <w:lang w:val="en-US"/>
              </w:rPr>
            </w:pPr>
            <w:r w:rsidRPr="00862320">
              <w:rPr>
                <w:lang w:val="en-US"/>
              </w:rPr>
              <w:t>6</w:t>
            </w:r>
          </w:p>
        </w:tc>
      </w:tr>
    </w:tbl>
    <w:p w14:paraId="3B983047" w14:textId="77777777" w:rsidR="00862320" w:rsidRDefault="00862320" w:rsidP="00862320">
      <w:pPr>
        <w:rPr>
          <w:b/>
          <w:lang w:val="en-US" w:eastAsia="zh-CN"/>
        </w:rPr>
      </w:pPr>
    </w:p>
    <w:p w14:paraId="3EB0C4F2" w14:textId="2AFB9982" w:rsidR="003B3803" w:rsidRPr="00F13890" w:rsidRDefault="00862320" w:rsidP="003B3803">
      <w:pPr>
        <w:rPr>
          <w:lang w:val="en-US" w:eastAsia="zh-CN"/>
        </w:rPr>
      </w:pPr>
      <w:r w:rsidRPr="00862320">
        <w:t>For normal PDCCH,</w:t>
      </w:r>
      <w:r w:rsidR="00C017A7">
        <w:t xml:space="preserve"> it is reasonable to reuse the test setup specified in current specification TS 38.101-4</w:t>
      </w:r>
      <w:r w:rsidR="003B3803">
        <w:t>,</w:t>
      </w:r>
      <w:r w:rsidRPr="00862320">
        <w:t xml:space="preserve"> </w:t>
      </w:r>
      <w:r w:rsidR="003B3803">
        <w:t>so we</w:t>
      </w:r>
      <w:r w:rsidR="003B3803">
        <w:rPr>
          <w:lang w:eastAsia="zh-CN"/>
        </w:rPr>
        <w:t xml:space="preserve"> select the </w:t>
      </w:r>
      <w:r w:rsidR="003B3803" w:rsidRPr="00F13890">
        <w:rPr>
          <w:lang w:eastAsia="zh-CN"/>
        </w:rPr>
        <w:t xml:space="preserve">suitable </w:t>
      </w:r>
      <w:r w:rsidR="003B3803" w:rsidRPr="00F13890">
        <w:rPr>
          <w:lang w:val="en-US" w:eastAsia="zh-CN"/>
        </w:rPr>
        <w:t>payload sizes</w:t>
      </w:r>
      <w:r w:rsidR="003B3803">
        <w:rPr>
          <w:lang w:val="en-US" w:eastAsia="zh-CN"/>
        </w:rPr>
        <w:t xml:space="preserve"> for </w:t>
      </w:r>
      <w:r w:rsidR="00EE783E">
        <w:rPr>
          <w:lang w:val="en-US" w:eastAsia="zh-CN"/>
        </w:rPr>
        <w:t>DCI format 2_6</w:t>
      </w:r>
      <w:r w:rsidR="003B3803">
        <w:rPr>
          <w:lang w:val="en-US" w:eastAsia="zh-CN"/>
        </w:rPr>
        <w:t xml:space="preserve"> by using</w:t>
      </w:r>
      <w:r w:rsidR="003B3803" w:rsidRPr="00F13890">
        <w:rPr>
          <w:lang w:val="en-US" w:eastAsia="zh-CN"/>
        </w:rPr>
        <w:t xml:space="preserve"> the following steps:</w:t>
      </w:r>
    </w:p>
    <w:p w14:paraId="1E803B94" w14:textId="277E31A9" w:rsidR="003B3803" w:rsidRPr="00F13890" w:rsidRDefault="003B3803" w:rsidP="003B3803">
      <w:pPr>
        <w:pStyle w:val="a3"/>
        <w:numPr>
          <w:ilvl w:val="0"/>
          <w:numId w:val="10"/>
        </w:numPr>
        <w:ind w:firstLineChars="0"/>
        <w:rPr>
          <w:lang w:val="en-US" w:eastAsia="zh-CN"/>
        </w:rPr>
      </w:pPr>
      <w:r w:rsidRPr="00F13890">
        <w:rPr>
          <w:rFonts w:hint="eastAsia"/>
          <w:lang w:val="en-US" w:eastAsia="zh-CN"/>
        </w:rPr>
        <w:t>S</w:t>
      </w:r>
      <w:r w:rsidRPr="00F13890">
        <w:rPr>
          <w:lang w:val="en-US" w:eastAsia="zh-CN"/>
        </w:rPr>
        <w:t xml:space="preserve">tep1: Selecting one Rel-15 </w:t>
      </w:r>
      <w:r>
        <w:t>PDCCH case</w:t>
      </w:r>
      <w:r w:rsidRPr="00F13890">
        <w:rPr>
          <w:lang w:val="en-US" w:eastAsia="zh-CN"/>
        </w:rPr>
        <w:t xml:space="preserve"> in TS 38.101-4 and set the configuration of normal PDCCH same as that case.</w:t>
      </w:r>
    </w:p>
    <w:p w14:paraId="387A5111" w14:textId="77777777" w:rsidR="003B3803" w:rsidRPr="00F13890" w:rsidRDefault="003B3803" w:rsidP="003B3803">
      <w:pPr>
        <w:pStyle w:val="a3"/>
        <w:numPr>
          <w:ilvl w:val="0"/>
          <w:numId w:val="10"/>
        </w:numPr>
        <w:ind w:firstLineChars="0"/>
        <w:rPr>
          <w:lang w:val="en-US" w:eastAsia="zh-CN"/>
        </w:rPr>
      </w:pPr>
      <w:r w:rsidRPr="00F13890">
        <w:rPr>
          <w:lang w:val="en-US" w:eastAsia="zh-CN"/>
        </w:rPr>
        <w:t>Step 2: Set the SNR working point that BLER is equal to 10^-2 for normal PDCCH.</w:t>
      </w:r>
    </w:p>
    <w:p w14:paraId="4784CAC6" w14:textId="77777777" w:rsidR="003B3803" w:rsidRPr="00F13890" w:rsidRDefault="003B3803" w:rsidP="003B3803">
      <w:pPr>
        <w:pStyle w:val="a3"/>
        <w:numPr>
          <w:ilvl w:val="0"/>
          <w:numId w:val="10"/>
        </w:numPr>
        <w:ind w:firstLineChars="0"/>
        <w:rPr>
          <w:lang w:val="en-US" w:eastAsia="zh-CN"/>
        </w:rPr>
      </w:pPr>
      <w:r w:rsidRPr="00F13890">
        <w:rPr>
          <w:lang w:val="en-US" w:eastAsia="zh-CN"/>
        </w:rPr>
        <w:t>Step 3: Select one payload size for DCI format 2_6 that BLER is equal to 10^-3 at the SNR selected in Step 2.</w:t>
      </w:r>
    </w:p>
    <w:p w14:paraId="5880E1F1" w14:textId="4EFE3E4C" w:rsidR="00862320" w:rsidRPr="00862320" w:rsidRDefault="003B3803" w:rsidP="00862320">
      <w:r>
        <w:t>For selection of Rel-15 normal PDCCH test case, w</w:t>
      </w:r>
      <w:r w:rsidR="00C017A7">
        <w:t>ith the b</w:t>
      </w:r>
      <w:r w:rsidR="00C017A7" w:rsidRPr="00862320">
        <w:t xml:space="preserve">andwidth </w:t>
      </w:r>
      <w:r w:rsidR="00C017A7">
        <w:t xml:space="preserve">of </w:t>
      </w:r>
      <w:r w:rsidR="00C017A7" w:rsidRPr="00862320">
        <w:t>10MHz</w:t>
      </w:r>
      <w:r w:rsidR="00C017A7">
        <w:t xml:space="preserve">, </w:t>
      </w:r>
      <w:r w:rsidR="00C017A7" w:rsidRPr="00862320">
        <w:rPr>
          <w:lang w:val="en-US"/>
        </w:rPr>
        <w:t>CORESET symbol</w:t>
      </w:r>
      <w:r w:rsidR="00C017A7">
        <w:rPr>
          <w:lang w:val="en-US"/>
        </w:rPr>
        <w:t xml:space="preserve"> of 2, </w:t>
      </w:r>
      <w:r w:rsidR="00C017A7" w:rsidRPr="00862320">
        <w:rPr>
          <w:lang w:val="en-US"/>
        </w:rPr>
        <w:t>CORESET bandwidth</w:t>
      </w:r>
      <w:r w:rsidR="00C017A7">
        <w:rPr>
          <w:lang w:val="en-US"/>
        </w:rPr>
        <w:t xml:space="preserve"> of 48RB and </w:t>
      </w:r>
      <w:r w:rsidR="00C017A7">
        <w:t>a</w:t>
      </w:r>
      <w:r w:rsidR="00C017A7" w:rsidRPr="00862320">
        <w:t>ggregation level</w:t>
      </w:r>
      <w:r w:rsidR="00923563">
        <w:t xml:space="preserve"> of</w:t>
      </w:r>
      <w:r w:rsidR="00C017A7">
        <w:t xml:space="preserve"> 8</w:t>
      </w:r>
      <w:r w:rsidR="00C017A7">
        <w:rPr>
          <w:lang w:val="en-US"/>
        </w:rPr>
        <w:t>,</w:t>
      </w:r>
      <w:r w:rsidR="00C017A7">
        <w:t xml:space="preserve"> w</w:t>
      </w:r>
      <w:r w:rsidR="00862320" w:rsidRPr="00862320">
        <w:t xml:space="preserve">e </w:t>
      </w:r>
      <w:r w:rsidR="00E04EDD">
        <w:t>select</w:t>
      </w:r>
      <w:r w:rsidR="00862320" w:rsidRPr="00862320">
        <w:t xml:space="preserve"> Test</w:t>
      </w:r>
      <w:r w:rsidR="00862320">
        <w:t xml:space="preserve"> 2 of </w:t>
      </w:r>
      <w:r w:rsidR="00862320" w:rsidRPr="00862320">
        <w:t>Table 5.3.2.1.</w:t>
      </w:r>
      <w:r w:rsidR="00862320">
        <w:t>2</w:t>
      </w:r>
      <w:r w:rsidR="00862320" w:rsidRPr="00862320">
        <w:t>-1</w:t>
      </w:r>
      <w:r w:rsidR="007A5691">
        <w:t xml:space="preserve"> </w:t>
      </w:r>
      <w:r w:rsidR="00862320">
        <w:t xml:space="preserve">and </w:t>
      </w:r>
      <w:r w:rsidR="00862320" w:rsidRPr="00862320">
        <w:t>Test</w:t>
      </w:r>
      <w:r w:rsidR="00862320">
        <w:t xml:space="preserve"> 2 of </w:t>
      </w:r>
      <w:r w:rsidR="00862320" w:rsidRPr="00862320">
        <w:t>Table 5.3.</w:t>
      </w:r>
      <w:r w:rsidR="00862320">
        <w:t>3</w:t>
      </w:r>
      <w:r w:rsidR="00862320" w:rsidRPr="00862320">
        <w:t>.1.</w:t>
      </w:r>
      <w:r w:rsidR="00862320">
        <w:t>2</w:t>
      </w:r>
      <w:r w:rsidR="00862320" w:rsidRPr="00862320">
        <w:t>-1</w:t>
      </w:r>
      <w:r w:rsidR="00C23C9C">
        <w:t xml:space="preserve"> in TS 38.101-4, as following Table 2.</w:t>
      </w:r>
      <w:r w:rsidR="00EE783E">
        <w:t>2</w:t>
      </w:r>
      <w:r w:rsidR="00C23C9C">
        <w:t>-</w:t>
      </w:r>
      <w:r>
        <w:t>2</w:t>
      </w:r>
      <w:r w:rsidR="00C23C9C">
        <w:t xml:space="preserve"> shows.</w:t>
      </w:r>
    </w:p>
    <w:p w14:paraId="09623745" w14:textId="471CBA33" w:rsidR="00862320" w:rsidRPr="00F13890" w:rsidRDefault="00862320" w:rsidP="00862320">
      <w:pPr>
        <w:pStyle w:val="TH"/>
        <w:rPr>
          <w:lang w:val="en-US" w:eastAsia="zh-CN"/>
        </w:rPr>
      </w:pPr>
      <w:r w:rsidRPr="00F13890">
        <w:t>Table 2</w:t>
      </w:r>
      <w:r w:rsidR="00C23C9C">
        <w:t>.</w:t>
      </w:r>
      <w:r w:rsidR="00EE783E">
        <w:t>2</w:t>
      </w:r>
      <w:r w:rsidR="00C23C9C">
        <w:t>-</w:t>
      </w:r>
      <w:r w:rsidR="003B3803">
        <w:t>2</w:t>
      </w:r>
      <w:r w:rsidR="00C23C9C">
        <w:t xml:space="preserve">: Selected </w:t>
      </w:r>
      <w:r w:rsidR="00923563">
        <w:t xml:space="preserve">Rel-15 </w:t>
      </w:r>
      <w:r w:rsidR="00C23C9C">
        <w:t xml:space="preserve">normal </w:t>
      </w:r>
      <w:r w:rsidRPr="00F13890">
        <w:t>PDCCH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748"/>
        <w:gridCol w:w="1134"/>
        <w:gridCol w:w="992"/>
        <w:gridCol w:w="992"/>
        <w:gridCol w:w="1268"/>
        <w:gridCol w:w="1000"/>
        <w:gridCol w:w="1160"/>
        <w:gridCol w:w="1250"/>
        <w:gridCol w:w="546"/>
        <w:gridCol w:w="559"/>
      </w:tblGrid>
      <w:tr w:rsidR="00C23C9C" w:rsidRPr="00C23C9C" w14:paraId="36AC8A25" w14:textId="77777777" w:rsidTr="00C23C9C">
        <w:trPr>
          <w:trHeight w:val="415"/>
          <w:jc w:val="center"/>
        </w:trPr>
        <w:tc>
          <w:tcPr>
            <w:tcW w:w="807" w:type="dxa"/>
            <w:vMerge w:val="restart"/>
            <w:tcBorders>
              <w:top w:val="single" w:sz="4" w:space="0" w:color="auto"/>
              <w:left w:val="single" w:sz="4" w:space="0" w:color="auto"/>
              <w:right w:val="single" w:sz="4" w:space="0" w:color="auto"/>
            </w:tcBorders>
            <w:vAlign w:val="center"/>
          </w:tcPr>
          <w:p w14:paraId="17EF16B4" w14:textId="77777777" w:rsidR="00C23C9C" w:rsidRPr="00C23C9C" w:rsidRDefault="00C23C9C" w:rsidP="00C23C9C">
            <w:pPr>
              <w:pStyle w:val="TAH"/>
              <w:rPr>
                <w:sz w:val="16"/>
              </w:rPr>
            </w:pPr>
            <w:r w:rsidRPr="00C23C9C">
              <w:rPr>
                <w:sz w:val="16"/>
              </w:rPr>
              <w:t>Test number</w:t>
            </w:r>
          </w:p>
        </w:tc>
        <w:tc>
          <w:tcPr>
            <w:tcW w:w="748" w:type="dxa"/>
            <w:vMerge w:val="restart"/>
            <w:tcBorders>
              <w:top w:val="single" w:sz="4" w:space="0" w:color="auto"/>
              <w:left w:val="single" w:sz="4" w:space="0" w:color="auto"/>
              <w:right w:val="single" w:sz="4" w:space="0" w:color="auto"/>
            </w:tcBorders>
            <w:vAlign w:val="center"/>
            <w:hideMark/>
          </w:tcPr>
          <w:p w14:paraId="4A46B98D" w14:textId="2C5A1E8C" w:rsidR="00C23C9C" w:rsidRPr="00C23C9C" w:rsidRDefault="00C23C9C" w:rsidP="00C23C9C">
            <w:pPr>
              <w:pStyle w:val="TAH"/>
              <w:rPr>
                <w:sz w:val="16"/>
              </w:rPr>
            </w:pPr>
            <w:r w:rsidRPr="00C23C9C">
              <w:rPr>
                <w:sz w:val="16"/>
              </w:rPr>
              <w:t>SCS</w:t>
            </w:r>
            <w:r>
              <w:rPr>
                <w:sz w:val="16"/>
              </w:rPr>
              <w:t xml:space="preserve"> (kHz)</w:t>
            </w:r>
          </w:p>
        </w:tc>
        <w:tc>
          <w:tcPr>
            <w:tcW w:w="1134" w:type="dxa"/>
            <w:vMerge w:val="restart"/>
            <w:tcBorders>
              <w:top w:val="single" w:sz="4" w:space="0" w:color="auto"/>
              <w:left w:val="single" w:sz="4" w:space="0" w:color="auto"/>
              <w:right w:val="single" w:sz="4" w:space="0" w:color="auto"/>
            </w:tcBorders>
            <w:vAlign w:val="center"/>
          </w:tcPr>
          <w:p w14:paraId="16493EFA" w14:textId="77777777" w:rsidR="00C23C9C" w:rsidRPr="00C23C9C" w:rsidRDefault="00C23C9C" w:rsidP="00C23C9C">
            <w:pPr>
              <w:pStyle w:val="TAH"/>
              <w:rPr>
                <w:sz w:val="16"/>
              </w:rPr>
            </w:pPr>
            <w:r w:rsidRPr="00C23C9C">
              <w:rPr>
                <w:sz w:val="16"/>
              </w:rPr>
              <w:t>Bandwidth (MHz)</w:t>
            </w:r>
          </w:p>
        </w:tc>
        <w:tc>
          <w:tcPr>
            <w:tcW w:w="992" w:type="dxa"/>
            <w:vMerge w:val="restart"/>
            <w:tcBorders>
              <w:top w:val="single" w:sz="4" w:space="0" w:color="auto"/>
              <w:left w:val="single" w:sz="4" w:space="0" w:color="auto"/>
              <w:right w:val="single" w:sz="4" w:space="0" w:color="auto"/>
            </w:tcBorders>
            <w:vAlign w:val="center"/>
            <w:hideMark/>
          </w:tcPr>
          <w:p w14:paraId="1301ADC0" w14:textId="77777777" w:rsidR="00C23C9C" w:rsidRPr="00C23C9C" w:rsidRDefault="00C23C9C" w:rsidP="00C23C9C">
            <w:pPr>
              <w:pStyle w:val="TAH"/>
              <w:rPr>
                <w:sz w:val="16"/>
              </w:rPr>
            </w:pPr>
            <w:r w:rsidRPr="00C23C9C">
              <w:rPr>
                <w:sz w:val="16"/>
              </w:rPr>
              <w:t>CORESET RB</w:t>
            </w:r>
          </w:p>
        </w:tc>
        <w:tc>
          <w:tcPr>
            <w:tcW w:w="992" w:type="dxa"/>
            <w:vMerge w:val="restart"/>
            <w:tcBorders>
              <w:top w:val="single" w:sz="4" w:space="0" w:color="auto"/>
              <w:left w:val="single" w:sz="4" w:space="0" w:color="auto"/>
              <w:right w:val="single" w:sz="4" w:space="0" w:color="auto"/>
            </w:tcBorders>
            <w:vAlign w:val="center"/>
            <w:hideMark/>
          </w:tcPr>
          <w:p w14:paraId="427369AE" w14:textId="77777777" w:rsidR="00C23C9C" w:rsidRPr="00C23C9C" w:rsidRDefault="00C23C9C" w:rsidP="00C23C9C">
            <w:pPr>
              <w:pStyle w:val="TAH"/>
              <w:rPr>
                <w:sz w:val="16"/>
              </w:rPr>
            </w:pPr>
            <w:r w:rsidRPr="00C23C9C">
              <w:rPr>
                <w:sz w:val="16"/>
              </w:rPr>
              <w:t>CORESET duration</w:t>
            </w:r>
          </w:p>
        </w:tc>
        <w:tc>
          <w:tcPr>
            <w:tcW w:w="1268" w:type="dxa"/>
            <w:vMerge w:val="restart"/>
            <w:tcBorders>
              <w:top w:val="single" w:sz="4" w:space="0" w:color="auto"/>
              <w:left w:val="single" w:sz="4" w:space="0" w:color="auto"/>
              <w:right w:val="single" w:sz="4" w:space="0" w:color="auto"/>
            </w:tcBorders>
            <w:vAlign w:val="center"/>
            <w:hideMark/>
          </w:tcPr>
          <w:p w14:paraId="60AA0443" w14:textId="77777777" w:rsidR="00C23C9C" w:rsidRPr="00C23C9C" w:rsidRDefault="00C23C9C" w:rsidP="00C23C9C">
            <w:pPr>
              <w:pStyle w:val="TAH"/>
              <w:rPr>
                <w:sz w:val="16"/>
              </w:rPr>
            </w:pPr>
            <w:r w:rsidRPr="00C23C9C">
              <w:rPr>
                <w:sz w:val="16"/>
              </w:rPr>
              <w:t>Aggregation level</w:t>
            </w:r>
          </w:p>
        </w:tc>
        <w:tc>
          <w:tcPr>
            <w:tcW w:w="1000" w:type="dxa"/>
            <w:vMerge w:val="restart"/>
            <w:tcBorders>
              <w:top w:val="single" w:sz="4" w:space="0" w:color="auto"/>
              <w:left w:val="single" w:sz="4" w:space="0" w:color="auto"/>
              <w:right w:val="single" w:sz="4" w:space="0" w:color="auto"/>
            </w:tcBorders>
            <w:vAlign w:val="center"/>
            <w:hideMark/>
          </w:tcPr>
          <w:p w14:paraId="75726630" w14:textId="77777777" w:rsidR="00C23C9C" w:rsidRPr="00C23C9C" w:rsidRDefault="00C23C9C" w:rsidP="00C23C9C">
            <w:pPr>
              <w:pStyle w:val="TAH"/>
              <w:rPr>
                <w:sz w:val="16"/>
              </w:rPr>
            </w:pPr>
            <w:r w:rsidRPr="00C23C9C">
              <w:rPr>
                <w:sz w:val="16"/>
              </w:rPr>
              <w:t>Reference Channel</w:t>
            </w:r>
          </w:p>
        </w:tc>
        <w:tc>
          <w:tcPr>
            <w:tcW w:w="1160" w:type="dxa"/>
            <w:vMerge w:val="restart"/>
            <w:tcBorders>
              <w:top w:val="single" w:sz="4" w:space="0" w:color="auto"/>
              <w:left w:val="single" w:sz="4" w:space="0" w:color="auto"/>
              <w:right w:val="single" w:sz="4" w:space="0" w:color="auto"/>
            </w:tcBorders>
            <w:vAlign w:val="center"/>
            <w:hideMark/>
          </w:tcPr>
          <w:p w14:paraId="40C73633" w14:textId="77777777" w:rsidR="00C23C9C" w:rsidRPr="00C23C9C" w:rsidRDefault="00C23C9C" w:rsidP="00C23C9C">
            <w:pPr>
              <w:pStyle w:val="TAH"/>
              <w:rPr>
                <w:sz w:val="16"/>
              </w:rPr>
            </w:pPr>
            <w:r w:rsidRPr="00C23C9C">
              <w:rPr>
                <w:sz w:val="16"/>
              </w:rPr>
              <w:t>Propagation Condition</w:t>
            </w:r>
          </w:p>
        </w:tc>
        <w:tc>
          <w:tcPr>
            <w:tcW w:w="1250" w:type="dxa"/>
            <w:vMerge w:val="restart"/>
            <w:tcBorders>
              <w:top w:val="single" w:sz="4" w:space="0" w:color="auto"/>
              <w:left w:val="single" w:sz="4" w:space="0" w:color="auto"/>
              <w:right w:val="single" w:sz="4" w:space="0" w:color="auto"/>
            </w:tcBorders>
            <w:vAlign w:val="center"/>
            <w:hideMark/>
          </w:tcPr>
          <w:p w14:paraId="3577189F" w14:textId="77777777" w:rsidR="00C23C9C" w:rsidRPr="00C23C9C" w:rsidRDefault="00C23C9C" w:rsidP="00C23C9C">
            <w:pPr>
              <w:pStyle w:val="TAH"/>
              <w:rPr>
                <w:sz w:val="16"/>
              </w:rPr>
            </w:pPr>
            <w:r w:rsidRPr="00C23C9C">
              <w:rPr>
                <w:sz w:val="16"/>
              </w:rPr>
              <w:t>Antenna configuration and correlation Matrix</w:t>
            </w:r>
          </w:p>
        </w:tc>
        <w:tc>
          <w:tcPr>
            <w:tcW w:w="1105" w:type="dxa"/>
            <w:gridSpan w:val="2"/>
            <w:tcBorders>
              <w:top w:val="single" w:sz="4" w:space="0" w:color="auto"/>
              <w:left w:val="single" w:sz="4" w:space="0" w:color="auto"/>
              <w:right w:val="single" w:sz="4" w:space="0" w:color="auto"/>
            </w:tcBorders>
          </w:tcPr>
          <w:p w14:paraId="34F85A4A" w14:textId="3E60C1BC" w:rsidR="00C23C9C" w:rsidRPr="00C23C9C" w:rsidRDefault="00C23C9C" w:rsidP="00C23C9C">
            <w:pPr>
              <w:pStyle w:val="TAH"/>
              <w:rPr>
                <w:sz w:val="16"/>
              </w:rPr>
            </w:pPr>
            <w:r w:rsidRPr="00C23C9C">
              <w:rPr>
                <w:sz w:val="16"/>
              </w:rPr>
              <w:t>Reference value</w:t>
            </w:r>
          </w:p>
        </w:tc>
      </w:tr>
      <w:tr w:rsidR="00C23C9C" w:rsidRPr="00C23C9C" w14:paraId="1A27689A" w14:textId="77777777" w:rsidTr="00C23C9C">
        <w:trPr>
          <w:trHeight w:val="415"/>
          <w:jc w:val="center"/>
        </w:trPr>
        <w:tc>
          <w:tcPr>
            <w:tcW w:w="807" w:type="dxa"/>
            <w:vMerge/>
            <w:tcBorders>
              <w:left w:val="single" w:sz="4" w:space="0" w:color="auto"/>
              <w:bottom w:val="single" w:sz="4" w:space="0" w:color="auto"/>
              <w:right w:val="single" w:sz="4" w:space="0" w:color="auto"/>
            </w:tcBorders>
            <w:vAlign w:val="center"/>
          </w:tcPr>
          <w:p w14:paraId="1071463D" w14:textId="77777777" w:rsidR="00C23C9C" w:rsidRPr="00C23C9C" w:rsidRDefault="00C23C9C" w:rsidP="00C23C9C">
            <w:pPr>
              <w:pStyle w:val="TAH"/>
              <w:rPr>
                <w:sz w:val="16"/>
              </w:rPr>
            </w:pPr>
          </w:p>
        </w:tc>
        <w:tc>
          <w:tcPr>
            <w:tcW w:w="748" w:type="dxa"/>
            <w:vMerge/>
            <w:tcBorders>
              <w:left w:val="single" w:sz="4" w:space="0" w:color="auto"/>
              <w:bottom w:val="single" w:sz="4" w:space="0" w:color="auto"/>
              <w:right w:val="single" w:sz="4" w:space="0" w:color="auto"/>
            </w:tcBorders>
            <w:vAlign w:val="center"/>
          </w:tcPr>
          <w:p w14:paraId="64A046C2" w14:textId="77777777" w:rsidR="00C23C9C" w:rsidRPr="00C23C9C" w:rsidRDefault="00C23C9C" w:rsidP="00C23C9C">
            <w:pPr>
              <w:pStyle w:val="TAH"/>
              <w:rPr>
                <w:sz w:val="16"/>
              </w:rPr>
            </w:pPr>
          </w:p>
        </w:tc>
        <w:tc>
          <w:tcPr>
            <w:tcW w:w="1134" w:type="dxa"/>
            <w:vMerge/>
            <w:tcBorders>
              <w:left w:val="single" w:sz="4" w:space="0" w:color="auto"/>
              <w:bottom w:val="single" w:sz="4" w:space="0" w:color="auto"/>
              <w:right w:val="single" w:sz="4" w:space="0" w:color="auto"/>
            </w:tcBorders>
            <w:vAlign w:val="center"/>
          </w:tcPr>
          <w:p w14:paraId="73C76DF2" w14:textId="77777777" w:rsidR="00C23C9C" w:rsidRPr="00C23C9C" w:rsidRDefault="00C23C9C" w:rsidP="00C23C9C">
            <w:pPr>
              <w:pStyle w:val="TAH"/>
              <w:rPr>
                <w:sz w:val="16"/>
              </w:rPr>
            </w:pPr>
          </w:p>
        </w:tc>
        <w:tc>
          <w:tcPr>
            <w:tcW w:w="992" w:type="dxa"/>
            <w:vMerge/>
            <w:tcBorders>
              <w:left w:val="single" w:sz="4" w:space="0" w:color="auto"/>
              <w:bottom w:val="single" w:sz="4" w:space="0" w:color="auto"/>
              <w:right w:val="single" w:sz="4" w:space="0" w:color="auto"/>
            </w:tcBorders>
            <w:vAlign w:val="center"/>
          </w:tcPr>
          <w:p w14:paraId="44D1C537" w14:textId="77777777" w:rsidR="00C23C9C" w:rsidRPr="00C23C9C" w:rsidRDefault="00C23C9C" w:rsidP="00C23C9C">
            <w:pPr>
              <w:pStyle w:val="TAH"/>
              <w:rPr>
                <w:sz w:val="16"/>
              </w:rPr>
            </w:pPr>
          </w:p>
        </w:tc>
        <w:tc>
          <w:tcPr>
            <w:tcW w:w="992" w:type="dxa"/>
            <w:vMerge/>
            <w:tcBorders>
              <w:left w:val="single" w:sz="4" w:space="0" w:color="auto"/>
              <w:bottom w:val="single" w:sz="4" w:space="0" w:color="auto"/>
              <w:right w:val="single" w:sz="4" w:space="0" w:color="auto"/>
            </w:tcBorders>
            <w:vAlign w:val="center"/>
          </w:tcPr>
          <w:p w14:paraId="3E87A2D3" w14:textId="77777777" w:rsidR="00C23C9C" w:rsidRPr="00C23C9C" w:rsidRDefault="00C23C9C" w:rsidP="00C23C9C">
            <w:pPr>
              <w:pStyle w:val="TAH"/>
              <w:rPr>
                <w:sz w:val="16"/>
              </w:rPr>
            </w:pPr>
          </w:p>
        </w:tc>
        <w:tc>
          <w:tcPr>
            <w:tcW w:w="1268" w:type="dxa"/>
            <w:vMerge/>
            <w:tcBorders>
              <w:left w:val="single" w:sz="4" w:space="0" w:color="auto"/>
              <w:bottom w:val="single" w:sz="4" w:space="0" w:color="auto"/>
              <w:right w:val="single" w:sz="4" w:space="0" w:color="auto"/>
            </w:tcBorders>
            <w:vAlign w:val="center"/>
          </w:tcPr>
          <w:p w14:paraId="747E5C4E" w14:textId="77777777" w:rsidR="00C23C9C" w:rsidRPr="00C23C9C" w:rsidRDefault="00C23C9C" w:rsidP="00C23C9C">
            <w:pPr>
              <w:pStyle w:val="TAH"/>
              <w:rPr>
                <w:sz w:val="16"/>
              </w:rPr>
            </w:pPr>
          </w:p>
        </w:tc>
        <w:tc>
          <w:tcPr>
            <w:tcW w:w="1000" w:type="dxa"/>
            <w:vMerge/>
            <w:tcBorders>
              <w:left w:val="single" w:sz="4" w:space="0" w:color="auto"/>
              <w:bottom w:val="single" w:sz="4" w:space="0" w:color="auto"/>
              <w:right w:val="single" w:sz="4" w:space="0" w:color="auto"/>
            </w:tcBorders>
            <w:vAlign w:val="center"/>
          </w:tcPr>
          <w:p w14:paraId="2EA80C81" w14:textId="77777777" w:rsidR="00C23C9C" w:rsidRPr="00C23C9C" w:rsidRDefault="00C23C9C" w:rsidP="00C23C9C">
            <w:pPr>
              <w:pStyle w:val="TAH"/>
              <w:rPr>
                <w:sz w:val="16"/>
              </w:rPr>
            </w:pPr>
          </w:p>
        </w:tc>
        <w:tc>
          <w:tcPr>
            <w:tcW w:w="1160" w:type="dxa"/>
            <w:vMerge/>
            <w:tcBorders>
              <w:left w:val="single" w:sz="4" w:space="0" w:color="auto"/>
              <w:bottom w:val="single" w:sz="4" w:space="0" w:color="auto"/>
              <w:right w:val="single" w:sz="4" w:space="0" w:color="auto"/>
            </w:tcBorders>
            <w:vAlign w:val="center"/>
          </w:tcPr>
          <w:p w14:paraId="7FF4878D" w14:textId="77777777" w:rsidR="00C23C9C" w:rsidRPr="00C23C9C" w:rsidRDefault="00C23C9C" w:rsidP="00C23C9C">
            <w:pPr>
              <w:pStyle w:val="TAH"/>
              <w:rPr>
                <w:sz w:val="16"/>
              </w:rPr>
            </w:pPr>
          </w:p>
        </w:tc>
        <w:tc>
          <w:tcPr>
            <w:tcW w:w="1250" w:type="dxa"/>
            <w:vMerge/>
            <w:tcBorders>
              <w:left w:val="single" w:sz="4" w:space="0" w:color="auto"/>
              <w:bottom w:val="single" w:sz="4" w:space="0" w:color="auto"/>
              <w:right w:val="single" w:sz="4" w:space="0" w:color="auto"/>
            </w:tcBorders>
            <w:vAlign w:val="center"/>
          </w:tcPr>
          <w:p w14:paraId="6301327E" w14:textId="77777777" w:rsidR="00C23C9C" w:rsidRPr="00C23C9C" w:rsidRDefault="00C23C9C" w:rsidP="00C23C9C">
            <w:pPr>
              <w:pStyle w:val="TAH"/>
              <w:rPr>
                <w:sz w:val="16"/>
              </w:rPr>
            </w:pPr>
          </w:p>
        </w:tc>
        <w:tc>
          <w:tcPr>
            <w:tcW w:w="546" w:type="dxa"/>
            <w:tcBorders>
              <w:top w:val="single" w:sz="4" w:space="0" w:color="auto"/>
              <w:left w:val="single" w:sz="4" w:space="0" w:color="auto"/>
              <w:right w:val="single" w:sz="4" w:space="0" w:color="auto"/>
            </w:tcBorders>
          </w:tcPr>
          <w:p w14:paraId="23A328F4" w14:textId="50F5234E" w:rsidR="00C23C9C" w:rsidRPr="00C23C9C" w:rsidRDefault="00C23C9C" w:rsidP="00C23C9C">
            <w:pPr>
              <w:pStyle w:val="TAH"/>
              <w:rPr>
                <w:sz w:val="16"/>
              </w:rPr>
            </w:pPr>
            <w:r w:rsidRPr="00C23C9C">
              <w:rPr>
                <w:sz w:val="16"/>
              </w:rPr>
              <w:t>Pm-dsg (%)</w:t>
            </w:r>
          </w:p>
        </w:tc>
        <w:tc>
          <w:tcPr>
            <w:tcW w:w="559" w:type="dxa"/>
            <w:tcBorders>
              <w:top w:val="single" w:sz="4" w:space="0" w:color="auto"/>
              <w:left w:val="single" w:sz="4" w:space="0" w:color="auto"/>
              <w:right w:val="single" w:sz="4" w:space="0" w:color="auto"/>
            </w:tcBorders>
          </w:tcPr>
          <w:p w14:paraId="3FFAF8CB" w14:textId="74AF4A7B" w:rsidR="00C23C9C" w:rsidRPr="00C23C9C" w:rsidRDefault="00C23C9C" w:rsidP="00C23C9C">
            <w:pPr>
              <w:pStyle w:val="TAH"/>
              <w:rPr>
                <w:sz w:val="16"/>
              </w:rPr>
            </w:pPr>
            <w:r w:rsidRPr="00C23C9C">
              <w:rPr>
                <w:rFonts w:hint="eastAsia"/>
                <w:sz w:val="16"/>
              </w:rPr>
              <w:t>S</w:t>
            </w:r>
            <w:r w:rsidRPr="00C23C9C">
              <w:rPr>
                <w:sz w:val="16"/>
              </w:rPr>
              <w:t>NR (dB)</w:t>
            </w:r>
          </w:p>
        </w:tc>
      </w:tr>
      <w:tr w:rsidR="00C23C9C" w:rsidRPr="00C23C9C" w14:paraId="4FF7F05A" w14:textId="77777777" w:rsidTr="00C23C9C">
        <w:trPr>
          <w:trHeight w:val="106"/>
          <w:jc w:val="center"/>
        </w:trPr>
        <w:tc>
          <w:tcPr>
            <w:tcW w:w="807" w:type="dxa"/>
            <w:tcBorders>
              <w:top w:val="single" w:sz="4" w:space="0" w:color="auto"/>
              <w:left w:val="single" w:sz="4" w:space="0" w:color="auto"/>
              <w:bottom w:val="single" w:sz="4" w:space="0" w:color="auto"/>
              <w:right w:val="single" w:sz="4" w:space="0" w:color="auto"/>
            </w:tcBorders>
            <w:vAlign w:val="center"/>
          </w:tcPr>
          <w:p w14:paraId="3FA10CB3" w14:textId="4A335A03" w:rsidR="00C23C9C" w:rsidRPr="00C23C9C" w:rsidRDefault="007A5691" w:rsidP="00C23C9C">
            <w:pPr>
              <w:pStyle w:val="TAC"/>
              <w:rPr>
                <w:rFonts w:eastAsia="宋体"/>
                <w:sz w:val="16"/>
              </w:rPr>
            </w:pPr>
            <w:r>
              <w:rPr>
                <w:rFonts w:eastAsia="宋体"/>
                <w:sz w:val="16"/>
              </w:rPr>
              <w:t>1</w:t>
            </w:r>
          </w:p>
        </w:tc>
        <w:tc>
          <w:tcPr>
            <w:tcW w:w="748" w:type="dxa"/>
            <w:tcBorders>
              <w:top w:val="single" w:sz="4" w:space="0" w:color="auto"/>
              <w:left w:val="single" w:sz="4" w:space="0" w:color="auto"/>
              <w:bottom w:val="single" w:sz="4" w:space="0" w:color="auto"/>
              <w:right w:val="single" w:sz="4" w:space="0" w:color="auto"/>
            </w:tcBorders>
            <w:vAlign w:val="center"/>
          </w:tcPr>
          <w:p w14:paraId="207104F9" w14:textId="74143A1A" w:rsidR="00C23C9C" w:rsidRPr="00C23C9C" w:rsidRDefault="00C23C9C" w:rsidP="00C23C9C">
            <w:pPr>
              <w:pStyle w:val="TAC"/>
              <w:rPr>
                <w:rFonts w:eastAsia="宋体"/>
                <w:sz w:val="16"/>
                <w:lang w:eastAsia="zh-CN"/>
              </w:rPr>
            </w:pPr>
            <w:r>
              <w:rPr>
                <w:rFonts w:eastAsia="宋体" w:hint="eastAsia"/>
                <w:sz w:val="16"/>
                <w:lang w:eastAsia="zh-CN"/>
              </w:rPr>
              <w:t>1</w:t>
            </w:r>
            <w:r>
              <w:rPr>
                <w:rFonts w:eastAsia="宋体"/>
                <w:sz w:val="16"/>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D8850C" w14:textId="37C79453" w:rsidR="00C23C9C" w:rsidRPr="00C23C9C" w:rsidRDefault="00C23C9C" w:rsidP="00C23C9C">
            <w:pPr>
              <w:pStyle w:val="TAC"/>
              <w:rPr>
                <w:rFonts w:eastAsia="宋体"/>
                <w:sz w:val="16"/>
              </w:rPr>
            </w:pPr>
            <w:r w:rsidRPr="00C23C9C">
              <w:rPr>
                <w:rFonts w:eastAsia="宋体"/>
                <w:sz w:val="16"/>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4F74E6DD" w14:textId="7E91F33D" w:rsidR="00C23C9C" w:rsidRPr="00C23C9C" w:rsidRDefault="00C23C9C" w:rsidP="00C23C9C">
            <w:pPr>
              <w:pStyle w:val="TAC"/>
              <w:rPr>
                <w:rFonts w:eastAsia="宋体"/>
                <w:sz w:val="16"/>
              </w:rPr>
            </w:pPr>
            <w:r w:rsidRPr="00C23C9C">
              <w:rPr>
                <w:rFonts w:eastAsia="宋体"/>
                <w:sz w:val="16"/>
              </w:rPr>
              <w:t>48</w:t>
            </w:r>
          </w:p>
        </w:tc>
        <w:tc>
          <w:tcPr>
            <w:tcW w:w="992" w:type="dxa"/>
            <w:tcBorders>
              <w:top w:val="single" w:sz="4" w:space="0" w:color="auto"/>
              <w:left w:val="single" w:sz="4" w:space="0" w:color="auto"/>
              <w:bottom w:val="single" w:sz="4" w:space="0" w:color="auto"/>
              <w:right w:val="single" w:sz="4" w:space="0" w:color="auto"/>
            </w:tcBorders>
            <w:vAlign w:val="center"/>
          </w:tcPr>
          <w:p w14:paraId="52C98D64" w14:textId="402D691D" w:rsidR="00C23C9C" w:rsidRPr="00C23C9C" w:rsidRDefault="00C23C9C" w:rsidP="00C23C9C">
            <w:pPr>
              <w:pStyle w:val="TAC"/>
              <w:rPr>
                <w:rFonts w:eastAsia="宋体"/>
                <w:sz w:val="16"/>
              </w:rPr>
            </w:pPr>
            <w:r w:rsidRPr="00C23C9C">
              <w:rPr>
                <w:rFonts w:eastAsia="宋体"/>
                <w:sz w:val="16"/>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421EC1" w14:textId="2926646A" w:rsidR="00C23C9C" w:rsidRPr="00C23C9C" w:rsidRDefault="00C23C9C" w:rsidP="00C23C9C">
            <w:pPr>
              <w:pStyle w:val="TAC"/>
              <w:rPr>
                <w:rFonts w:eastAsia="宋体"/>
                <w:sz w:val="16"/>
              </w:rPr>
            </w:pPr>
            <w:r w:rsidRPr="00C23C9C">
              <w:rPr>
                <w:rFonts w:eastAsia="宋体"/>
                <w:sz w:val="16"/>
              </w:rPr>
              <w:t>8</w:t>
            </w:r>
          </w:p>
        </w:tc>
        <w:tc>
          <w:tcPr>
            <w:tcW w:w="1000" w:type="dxa"/>
            <w:tcBorders>
              <w:top w:val="single" w:sz="4" w:space="0" w:color="auto"/>
              <w:left w:val="single" w:sz="4" w:space="0" w:color="auto"/>
              <w:bottom w:val="single" w:sz="4" w:space="0" w:color="auto"/>
              <w:right w:val="single" w:sz="4" w:space="0" w:color="auto"/>
            </w:tcBorders>
            <w:vAlign w:val="center"/>
          </w:tcPr>
          <w:p w14:paraId="18A29B65" w14:textId="40E6F90B" w:rsidR="00C23C9C" w:rsidRPr="00C23C9C" w:rsidRDefault="00C23C9C" w:rsidP="00C23C9C">
            <w:pPr>
              <w:pStyle w:val="TAC"/>
              <w:rPr>
                <w:rFonts w:eastAsia="宋体"/>
                <w:sz w:val="16"/>
              </w:rPr>
            </w:pPr>
            <w:r w:rsidRPr="00C23C9C">
              <w:rPr>
                <w:rFonts w:eastAsia="宋体"/>
                <w:sz w:val="16"/>
              </w:rPr>
              <w:t>R.PDCCH. 1-2.5 FDD</w:t>
            </w:r>
          </w:p>
        </w:tc>
        <w:tc>
          <w:tcPr>
            <w:tcW w:w="1160" w:type="dxa"/>
            <w:tcBorders>
              <w:top w:val="single" w:sz="4" w:space="0" w:color="auto"/>
              <w:left w:val="single" w:sz="4" w:space="0" w:color="auto"/>
              <w:bottom w:val="single" w:sz="4" w:space="0" w:color="auto"/>
              <w:right w:val="single" w:sz="4" w:space="0" w:color="auto"/>
            </w:tcBorders>
            <w:vAlign w:val="center"/>
          </w:tcPr>
          <w:p w14:paraId="31303DE5" w14:textId="77ED0039" w:rsidR="00C23C9C" w:rsidRPr="00C23C9C" w:rsidRDefault="00C23C9C" w:rsidP="00C23C9C">
            <w:pPr>
              <w:pStyle w:val="TAC"/>
              <w:rPr>
                <w:rFonts w:eastAsia="宋体"/>
                <w:sz w:val="16"/>
              </w:rPr>
            </w:pPr>
            <w:r w:rsidRPr="00C23C9C">
              <w:rPr>
                <w:rFonts w:eastAsia="宋体"/>
                <w:sz w:val="16"/>
              </w:rPr>
              <w:t>TDLC300-100</w:t>
            </w:r>
          </w:p>
        </w:tc>
        <w:tc>
          <w:tcPr>
            <w:tcW w:w="1250" w:type="dxa"/>
            <w:tcBorders>
              <w:top w:val="single" w:sz="4" w:space="0" w:color="auto"/>
              <w:left w:val="single" w:sz="4" w:space="0" w:color="auto"/>
              <w:bottom w:val="single" w:sz="4" w:space="0" w:color="auto"/>
              <w:right w:val="single" w:sz="4" w:space="0" w:color="auto"/>
            </w:tcBorders>
            <w:vAlign w:val="center"/>
          </w:tcPr>
          <w:p w14:paraId="22C3499E" w14:textId="5A2E73C1" w:rsidR="00C23C9C" w:rsidRPr="00C23C9C" w:rsidRDefault="00C23C9C" w:rsidP="00C23C9C">
            <w:pPr>
              <w:pStyle w:val="TAC"/>
              <w:rPr>
                <w:rFonts w:eastAsia="宋体"/>
                <w:sz w:val="16"/>
              </w:rPr>
            </w:pPr>
            <w:r w:rsidRPr="00C23C9C">
              <w:rPr>
                <w:rFonts w:eastAsia="宋体"/>
                <w:sz w:val="16"/>
              </w:rPr>
              <w:t>2x2 Low</w:t>
            </w:r>
          </w:p>
        </w:tc>
        <w:tc>
          <w:tcPr>
            <w:tcW w:w="546" w:type="dxa"/>
            <w:tcBorders>
              <w:top w:val="single" w:sz="4" w:space="0" w:color="auto"/>
              <w:left w:val="single" w:sz="4" w:space="0" w:color="auto"/>
              <w:bottom w:val="single" w:sz="4" w:space="0" w:color="auto"/>
              <w:right w:val="single" w:sz="4" w:space="0" w:color="auto"/>
            </w:tcBorders>
            <w:vAlign w:val="center"/>
          </w:tcPr>
          <w:p w14:paraId="71F94B3A" w14:textId="431BA66E" w:rsidR="00C23C9C" w:rsidRPr="00C23C9C" w:rsidRDefault="00C23C9C" w:rsidP="00C23C9C">
            <w:pPr>
              <w:pStyle w:val="TAC"/>
              <w:rPr>
                <w:rFonts w:eastAsia="宋体"/>
                <w:sz w:val="16"/>
                <w:lang w:eastAsia="zh-CN"/>
              </w:rPr>
            </w:pPr>
            <w:r w:rsidRPr="00C23C9C">
              <w:rPr>
                <w:rFonts w:eastAsia="宋体"/>
                <w:sz w:val="16"/>
              </w:rPr>
              <w:t>1</w:t>
            </w:r>
          </w:p>
        </w:tc>
        <w:tc>
          <w:tcPr>
            <w:tcW w:w="559" w:type="dxa"/>
            <w:tcBorders>
              <w:top w:val="single" w:sz="4" w:space="0" w:color="auto"/>
              <w:left w:val="single" w:sz="4" w:space="0" w:color="auto"/>
              <w:bottom w:val="single" w:sz="4" w:space="0" w:color="auto"/>
              <w:right w:val="single" w:sz="4" w:space="0" w:color="auto"/>
            </w:tcBorders>
            <w:vAlign w:val="center"/>
          </w:tcPr>
          <w:p w14:paraId="38EBFA8E" w14:textId="3CE9D766" w:rsidR="00C23C9C" w:rsidRPr="00C23C9C" w:rsidRDefault="00C23C9C" w:rsidP="00C23C9C">
            <w:pPr>
              <w:pStyle w:val="TAC"/>
              <w:rPr>
                <w:rFonts w:eastAsia="宋体"/>
                <w:sz w:val="16"/>
              </w:rPr>
            </w:pPr>
            <w:r w:rsidRPr="00C23C9C">
              <w:rPr>
                <w:rFonts w:eastAsia="宋体"/>
                <w:sz w:val="16"/>
              </w:rPr>
              <w:t>-1.3</w:t>
            </w:r>
          </w:p>
        </w:tc>
      </w:tr>
      <w:tr w:rsidR="00C23C9C" w:rsidRPr="00C23C9C" w14:paraId="6EFAA713" w14:textId="77777777" w:rsidTr="00C23C9C">
        <w:trPr>
          <w:trHeight w:val="106"/>
          <w:jc w:val="center"/>
        </w:trPr>
        <w:tc>
          <w:tcPr>
            <w:tcW w:w="807" w:type="dxa"/>
            <w:tcBorders>
              <w:top w:val="single" w:sz="4" w:space="0" w:color="auto"/>
              <w:left w:val="single" w:sz="4" w:space="0" w:color="auto"/>
              <w:bottom w:val="single" w:sz="4" w:space="0" w:color="auto"/>
              <w:right w:val="single" w:sz="4" w:space="0" w:color="auto"/>
            </w:tcBorders>
            <w:vAlign w:val="center"/>
          </w:tcPr>
          <w:p w14:paraId="35C845E9" w14:textId="3CE241AC" w:rsidR="00C23C9C" w:rsidRPr="00C23C9C" w:rsidRDefault="007A5691" w:rsidP="00C23C9C">
            <w:pPr>
              <w:pStyle w:val="TAC"/>
              <w:rPr>
                <w:rFonts w:eastAsia="宋体"/>
                <w:sz w:val="16"/>
              </w:rPr>
            </w:pPr>
            <w:r>
              <w:rPr>
                <w:rFonts w:eastAsia="宋体"/>
                <w:sz w:val="16"/>
              </w:rPr>
              <w:t>2</w:t>
            </w:r>
          </w:p>
        </w:tc>
        <w:tc>
          <w:tcPr>
            <w:tcW w:w="748" w:type="dxa"/>
            <w:tcBorders>
              <w:top w:val="single" w:sz="4" w:space="0" w:color="auto"/>
              <w:left w:val="single" w:sz="4" w:space="0" w:color="auto"/>
              <w:bottom w:val="single" w:sz="4" w:space="0" w:color="auto"/>
              <w:right w:val="single" w:sz="4" w:space="0" w:color="auto"/>
            </w:tcBorders>
            <w:vAlign w:val="center"/>
          </w:tcPr>
          <w:p w14:paraId="5F2EBA82" w14:textId="17227986" w:rsidR="00C23C9C" w:rsidRPr="00C23C9C" w:rsidRDefault="00C23C9C" w:rsidP="00C23C9C">
            <w:pPr>
              <w:pStyle w:val="TAC"/>
              <w:rPr>
                <w:rFonts w:eastAsia="宋体"/>
                <w:sz w:val="16"/>
                <w:lang w:eastAsia="zh-CN"/>
              </w:rPr>
            </w:pPr>
            <w:r>
              <w:rPr>
                <w:rFonts w:eastAsia="宋体" w:hint="eastAsia"/>
                <w:sz w:val="16"/>
                <w:lang w:eastAsia="zh-CN"/>
              </w:rPr>
              <w:t>1</w:t>
            </w:r>
            <w:r>
              <w:rPr>
                <w:rFonts w:eastAsia="宋体"/>
                <w:sz w:val="16"/>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EB5F647" w14:textId="07AA9976" w:rsidR="00C23C9C" w:rsidRPr="00C23C9C" w:rsidRDefault="00C23C9C" w:rsidP="00C23C9C">
            <w:pPr>
              <w:pStyle w:val="TAC"/>
              <w:rPr>
                <w:rFonts w:eastAsia="宋体"/>
                <w:sz w:val="16"/>
              </w:rPr>
            </w:pPr>
            <w:r w:rsidRPr="00C23C9C">
              <w:rPr>
                <w:rFonts w:eastAsia="宋体"/>
                <w:sz w:val="16"/>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45B5CE98" w14:textId="36CDED01" w:rsidR="00C23C9C" w:rsidRPr="00C23C9C" w:rsidRDefault="00C23C9C" w:rsidP="00C23C9C">
            <w:pPr>
              <w:pStyle w:val="TAC"/>
              <w:rPr>
                <w:rFonts w:eastAsia="宋体"/>
                <w:sz w:val="16"/>
              </w:rPr>
            </w:pPr>
            <w:r w:rsidRPr="00C23C9C">
              <w:rPr>
                <w:rFonts w:eastAsia="宋体"/>
                <w:sz w:val="16"/>
              </w:rPr>
              <w:t>48</w:t>
            </w:r>
          </w:p>
        </w:tc>
        <w:tc>
          <w:tcPr>
            <w:tcW w:w="992" w:type="dxa"/>
            <w:tcBorders>
              <w:top w:val="single" w:sz="4" w:space="0" w:color="auto"/>
              <w:left w:val="single" w:sz="4" w:space="0" w:color="auto"/>
              <w:bottom w:val="single" w:sz="4" w:space="0" w:color="auto"/>
              <w:right w:val="single" w:sz="4" w:space="0" w:color="auto"/>
            </w:tcBorders>
            <w:vAlign w:val="center"/>
          </w:tcPr>
          <w:p w14:paraId="6AC37E06" w14:textId="150A0E7E" w:rsidR="00C23C9C" w:rsidRPr="00C23C9C" w:rsidRDefault="00C23C9C" w:rsidP="00C23C9C">
            <w:pPr>
              <w:pStyle w:val="TAC"/>
              <w:rPr>
                <w:rFonts w:eastAsia="宋体"/>
                <w:sz w:val="16"/>
              </w:rPr>
            </w:pPr>
            <w:r w:rsidRPr="00C23C9C">
              <w:rPr>
                <w:rFonts w:eastAsia="宋体"/>
                <w:sz w:val="16"/>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6A017" w14:textId="3DDAA40E" w:rsidR="00C23C9C" w:rsidRPr="00C23C9C" w:rsidRDefault="00C23C9C" w:rsidP="00C23C9C">
            <w:pPr>
              <w:pStyle w:val="TAC"/>
              <w:rPr>
                <w:rFonts w:eastAsia="宋体"/>
                <w:sz w:val="16"/>
              </w:rPr>
            </w:pPr>
            <w:r w:rsidRPr="00C23C9C">
              <w:rPr>
                <w:rFonts w:eastAsia="宋体"/>
                <w:sz w:val="16"/>
              </w:rPr>
              <w:t>8</w:t>
            </w:r>
          </w:p>
        </w:tc>
        <w:tc>
          <w:tcPr>
            <w:tcW w:w="1000" w:type="dxa"/>
            <w:tcBorders>
              <w:top w:val="single" w:sz="4" w:space="0" w:color="auto"/>
              <w:left w:val="single" w:sz="4" w:space="0" w:color="auto"/>
              <w:bottom w:val="single" w:sz="4" w:space="0" w:color="auto"/>
              <w:right w:val="single" w:sz="4" w:space="0" w:color="auto"/>
            </w:tcBorders>
            <w:vAlign w:val="center"/>
          </w:tcPr>
          <w:p w14:paraId="26F8927C" w14:textId="07D49457" w:rsidR="00C23C9C" w:rsidRPr="00C23C9C" w:rsidRDefault="00C23C9C" w:rsidP="00C23C9C">
            <w:pPr>
              <w:pStyle w:val="TAC"/>
              <w:rPr>
                <w:rFonts w:eastAsia="宋体"/>
                <w:sz w:val="16"/>
              </w:rPr>
            </w:pPr>
            <w:r w:rsidRPr="00C23C9C">
              <w:rPr>
                <w:rFonts w:eastAsia="宋体"/>
                <w:sz w:val="16"/>
              </w:rPr>
              <w:t>R.PDCCH. 1-2.5 FDD</w:t>
            </w:r>
          </w:p>
        </w:tc>
        <w:tc>
          <w:tcPr>
            <w:tcW w:w="1160" w:type="dxa"/>
            <w:tcBorders>
              <w:top w:val="single" w:sz="4" w:space="0" w:color="auto"/>
              <w:left w:val="single" w:sz="4" w:space="0" w:color="auto"/>
              <w:bottom w:val="single" w:sz="4" w:space="0" w:color="auto"/>
              <w:right w:val="single" w:sz="4" w:space="0" w:color="auto"/>
            </w:tcBorders>
            <w:vAlign w:val="center"/>
          </w:tcPr>
          <w:p w14:paraId="291869C1" w14:textId="014B8CA0" w:rsidR="00C23C9C" w:rsidRPr="00C23C9C" w:rsidRDefault="00C23C9C" w:rsidP="00C23C9C">
            <w:pPr>
              <w:pStyle w:val="TAC"/>
              <w:rPr>
                <w:rFonts w:eastAsia="宋体"/>
                <w:sz w:val="16"/>
              </w:rPr>
            </w:pPr>
            <w:r w:rsidRPr="00C23C9C">
              <w:rPr>
                <w:rFonts w:eastAsia="宋体"/>
                <w:sz w:val="16"/>
              </w:rPr>
              <w:t>TDLC300-100</w:t>
            </w:r>
          </w:p>
        </w:tc>
        <w:tc>
          <w:tcPr>
            <w:tcW w:w="1250" w:type="dxa"/>
            <w:tcBorders>
              <w:top w:val="single" w:sz="4" w:space="0" w:color="auto"/>
              <w:left w:val="single" w:sz="4" w:space="0" w:color="auto"/>
              <w:bottom w:val="single" w:sz="4" w:space="0" w:color="auto"/>
              <w:right w:val="single" w:sz="4" w:space="0" w:color="auto"/>
            </w:tcBorders>
            <w:vAlign w:val="center"/>
          </w:tcPr>
          <w:p w14:paraId="289DC843" w14:textId="4A5E8062" w:rsidR="00C23C9C" w:rsidRPr="00C23C9C" w:rsidRDefault="00C23C9C" w:rsidP="00C23C9C">
            <w:pPr>
              <w:pStyle w:val="TAC"/>
              <w:rPr>
                <w:rFonts w:eastAsia="宋体"/>
                <w:sz w:val="16"/>
              </w:rPr>
            </w:pPr>
            <w:r w:rsidRPr="00C23C9C">
              <w:rPr>
                <w:rFonts w:eastAsia="宋体"/>
                <w:sz w:val="16"/>
              </w:rPr>
              <w:t>2x4 Low</w:t>
            </w:r>
          </w:p>
        </w:tc>
        <w:tc>
          <w:tcPr>
            <w:tcW w:w="546" w:type="dxa"/>
            <w:tcBorders>
              <w:top w:val="single" w:sz="4" w:space="0" w:color="auto"/>
              <w:left w:val="single" w:sz="4" w:space="0" w:color="auto"/>
              <w:bottom w:val="single" w:sz="4" w:space="0" w:color="auto"/>
              <w:right w:val="single" w:sz="4" w:space="0" w:color="auto"/>
            </w:tcBorders>
            <w:vAlign w:val="center"/>
          </w:tcPr>
          <w:p w14:paraId="37ACB956" w14:textId="26701A87" w:rsidR="00C23C9C" w:rsidRPr="00C23C9C" w:rsidRDefault="00C23C9C" w:rsidP="00C23C9C">
            <w:pPr>
              <w:pStyle w:val="TAC"/>
              <w:rPr>
                <w:rFonts w:eastAsia="宋体"/>
                <w:sz w:val="16"/>
                <w:lang w:eastAsia="zh-CN"/>
              </w:rPr>
            </w:pPr>
            <w:r w:rsidRPr="00C23C9C">
              <w:rPr>
                <w:rFonts w:eastAsia="宋体"/>
                <w:sz w:val="16"/>
              </w:rPr>
              <w:t>1</w:t>
            </w:r>
          </w:p>
        </w:tc>
        <w:tc>
          <w:tcPr>
            <w:tcW w:w="559" w:type="dxa"/>
            <w:tcBorders>
              <w:top w:val="single" w:sz="4" w:space="0" w:color="auto"/>
              <w:left w:val="single" w:sz="4" w:space="0" w:color="auto"/>
              <w:bottom w:val="single" w:sz="4" w:space="0" w:color="auto"/>
              <w:right w:val="single" w:sz="4" w:space="0" w:color="auto"/>
            </w:tcBorders>
            <w:vAlign w:val="center"/>
          </w:tcPr>
          <w:p w14:paraId="48188031" w14:textId="53351D2A" w:rsidR="00C23C9C" w:rsidRPr="00C23C9C" w:rsidRDefault="00C23C9C" w:rsidP="00C23C9C">
            <w:pPr>
              <w:pStyle w:val="TAC"/>
              <w:rPr>
                <w:rFonts w:eastAsia="宋体"/>
                <w:sz w:val="16"/>
              </w:rPr>
            </w:pPr>
            <w:r w:rsidRPr="00C23C9C">
              <w:rPr>
                <w:rFonts w:eastAsia="宋体"/>
                <w:sz w:val="16"/>
              </w:rPr>
              <w:t>-4.5</w:t>
            </w:r>
          </w:p>
        </w:tc>
      </w:tr>
    </w:tbl>
    <w:p w14:paraId="20E8647D" w14:textId="77777777" w:rsidR="00862320" w:rsidRPr="00F13890" w:rsidRDefault="00862320" w:rsidP="00862320">
      <w:pPr>
        <w:rPr>
          <w:lang w:val="en-US" w:eastAsia="zh-CN"/>
        </w:rPr>
      </w:pPr>
    </w:p>
    <w:p w14:paraId="2A869DD8" w14:textId="234C06FD" w:rsidR="00862320" w:rsidRDefault="00E04EDD" w:rsidP="00862320">
      <w:pPr>
        <w:rPr>
          <w:lang w:val="en-US" w:eastAsia="zh-CN"/>
        </w:rPr>
      </w:pPr>
      <w:r w:rsidRPr="00E04EDD">
        <w:rPr>
          <w:rFonts w:hint="eastAsia"/>
          <w:lang w:val="en-US" w:eastAsia="zh-CN"/>
        </w:rPr>
        <w:t>F</w:t>
      </w:r>
      <w:r w:rsidRPr="00E04EDD">
        <w:rPr>
          <w:lang w:val="en-US" w:eastAsia="zh-CN"/>
        </w:rPr>
        <w:t xml:space="preserve">or </w:t>
      </w:r>
      <w:r w:rsidR="003B3803">
        <w:rPr>
          <w:lang w:val="en-US" w:eastAsia="zh-CN"/>
        </w:rPr>
        <w:t xml:space="preserve">payload size of </w:t>
      </w:r>
      <w:r w:rsidR="00EE783E">
        <w:rPr>
          <w:lang w:val="en-US" w:eastAsia="zh-CN"/>
        </w:rPr>
        <w:t>DCI format 2_6</w:t>
      </w:r>
      <w:r>
        <w:rPr>
          <w:lang w:val="en-US" w:eastAsia="zh-CN"/>
        </w:rPr>
        <w:t xml:space="preserve">, considering </w:t>
      </w:r>
      <w:r w:rsidR="007A5691">
        <w:rPr>
          <w:lang w:val="en-US" w:eastAsia="zh-CN"/>
        </w:rPr>
        <w:t xml:space="preserve">other test </w:t>
      </w:r>
      <w:r>
        <w:rPr>
          <w:lang w:val="en-US" w:eastAsia="zh-CN"/>
        </w:rPr>
        <w:t>parameters same as the normal PDCCH selected in Table 2.</w:t>
      </w:r>
      <w:r w:rsidR="00EE783E">
        <w:rPr>
          <w:lang w:val="en-US" w:eastAsia="zh-CN"/>
        </w:rPr>
        <w:t>2</w:t>
      </w:r>
      <w:r>
        <w:rPr>
          <w:lang w:val="en-US" w:eastAsia="zh-CN"/>
        </w:rPr>
        <w:t>-</w:t>
      </w:r>
      <w:r w:rsidR="00EE783E">
        <w:rPr>
          <w:lang w:val="en-US" w:eastAsia="zh-CN"/>
        </w:rPr>
        <w:t>2</w:t>
      </w:r>
      <w:r>
        <w:rPr>
          <w:lang w:val="en-US" w:eastAsia="zh-CN"/>
        </w:rPr>
        <w:t>, the simulation results</w:t>
      </w:r>
      <w:r w:rsidR="00923563">
        <w:rPr>
          <w:lang w:val="en-US" w:eastAsia="zh-CN"/>
        </w:rPr>
        <w:t xml:space="preserve"> is shown as following</w:t>
      </w:r>
      <w:r w:rsidR="00EE783E">
        <w:rPr>
          <w:lang w:val="en-US" w:eastAsia="zh-CN"/>
        </w:rPr>
        <w:t xml:space="preserve"> </w:t>
      </w:r>
      <w:r w:rsidR="00EE783E" w:rsidRPr="00EE783E">
        <w:rPr>
          <w:lang w:val="en-US" w:eastAsia="zh-CN"/>
        </w:rPr>
        <w:t>Figure 2.2-1</w:t>
      </w:r>
      <w:r w:rsidR="00923563">
        <w:rPr>
          <w:lang w:val="en-US" w:eastAsia="zh-CN"/>
        </w:rPr>
        <w:t>.</w:t>
      </w:r>
    </w:p>
    <w:p w14:paraId="731BBBA4" w14:textId="77777777" w:rsidR="00864422" w:rsidRDefault="00864422" w:rsidP="00862320">
      <w:pPr>
        <w:rPr>
          <w:lang w:val="en-US" w:eastAsia="zh-CN"/>
        </w:rPr>
      </w:pPr>
    </w:p>
    <w:p w14:paraId="4B4A6CEE" w14:textId="31ECAEEB" w:rsidR="00864422" w:rsidRPr="00F13890" w:rsidRDefault="00864422" w:rsidP="00864422">
      <w:pPr>
        <w:jc w:val="center"/>
        <w:rPr>
          <w:color w:val="FF0000"/>
          <w:lang w:val="en-US" w:eastAsia="zh-CN"/>
        </w:rPr>
      </w:pPr>
      <w:r w:rsidRPr="00F13890">
        <w:rPr>
          <w:noProof/>
          <w:lang w:val="en-US" w:eastAsia="zh-CN"/>
        </w:rPr>
        <w:lastRenderedPageBreak/>
        <w:drawing>
          <wp:inline distT="0" distB="0" distL="0" distR="0" wp14:anchorId="0C59DC4B" wp14:editId="6E64F3DF">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p>
    <w:p w14:paraId="0141B8D0" w14:textId="0CD30AD1" w:rsidR="00864422" w:rsidRPr="00F13890" w:rsidRDefault="00864422" w:rsidP="00864422">
      <w:pPr>
        <w:pStyle w:val="TH"/>
        <w:rPr>
          <w:lang w:val="en-US" w:eastAsia="zh-CN"/>
        </w:rPr>
      </w:pPr>
      <w:r w:rsidRPr="00F13890">
        <w:t>Figure 2</w:t>
      </w:r>
      <w:r w:rsidR="00EE783E">
        <w:t>.2</w:t>
      </w:r>
      <w:r w:rsidRPr="00F13890">
        <w:t>-1: PDCCH-WUS demodulation performance</w:t>
      </w:r>
    </w:p>
    <w:p w14:paraId="515BA894" w14:textId="5274AF93" w:rsidR="00864422" w:rsidRPr="00F13890" w:rsidRDefault="00864422" w:rsidP="00864422">
      <w:pPr>
        <w:rPr>
          <w:lang w:val="en-US" w:eastAsia="zh-CN"/>
        </w:rPr>
      </w:pPr>
      <w:r w:rsidRPr="00F13890">
        <w:rPr>
          <w:lang w:val="en-US" w:eastAsia="zh-CN"/>
        </w:rPr>
        <w:t>From the simulation results, we can see that to achieve 10^-3 BLER</w:t>
      </w:r>
      <w:r w:rsidR="00EE783E">
        <w:rPr>
          <w:lang w:val="en-US" w:eastAsia="zh-CN"/>
        </w:rPr>
        <w:t xml:space="preserve"> at the SNR point that the normal PDCCH can achieve 10^-2 BLER</w:t>
      </w:r>
      <w:r w:rsidRPr="00F13890">
        <w:rPr>
          <w:lang w:val="en-US" w:eastAsia="zh-CN"/>
        </w:rPr>
        <w:t>, the DCI format 2_6 payload size should be 30 bits with the normal PDCCH configuration in Table 2-1.</w:t>
      </w:r>
    </w:p>
    <w:p w14:paraId="6689F1AA" w14:textId="1F04D394" w:rsidR="00864422" w:rsidRPr="005B6D08" w:rsidRDefault="00EE783E" w:rsidP="00862320">
      <w:pPr>
        <w:rPr>
          <w:b/>
          <w:lang w:val="en-US" w:eastAsia="zh-CN"/>
        </w:rPr>
      </w:pPr>
      <w:r w:rsidRPr="005B6D08">
        <w:rPr>
          <w:b/>
          <w:lang w:val="en-US" w:eastAsia="zh-CN"/>
        </w:rPr>
        <w:t xml:space="preserve">Proposal 2: </w:t>
      </w:r>
      <w:r w:rsidR="005B6D08" w:rsidRPr="005B6D08">
        <w:rPr>
          <w:b/>
          <w:lang w:val="en-US" w:eastAsia="zh-CN"/>
        </w:rPr>
        <w:t>For test parameters for NR power saving cases</w:t>
      </w:r>
    </w:p>
    <w:p w14:paraId="7F1838A6" w14:textId="19BF0DD2" w:rsidR="005B6D08" w:rsidRDefault="005B6D08" w:rsidP="005B6D08">
      <w:pPr>
        <w:pStyle w:val="a3"/>
        <w:numPr>
          <w:ilvl w:val="0"/>
          <w:numId w:val="18"/>
        </w:numPr>
        <w:ind w:firstLineChars="0"/>
        <w:rPr>
          <w:b/>
          <w:lang w:val="en-US" w:eastAsia="zh-CN"/>
        </w:rPr>
      </w:pPr>
      <w:r w:rsidRPr="005B6D08">
        <w:rPr>
          <w:rFonts w:hint="eastAsia"/>
          <w:b/>
          <w:lang w:val="en-US" w:eastAsia="zh-CN"/>
        </w:rPr>
        <w:t>F</w:t>
      </w:r>
      <w:r w:rsidRPr="005B6D08">
        <w:rPr>
          <w:b/>
          <w:lang w:val="en-US" w:eastAsia="zh-CN"/>
        </w:rPr>
        <w:t>or normal PDCCH</w:t>
      </w:r>
      <w:r>
        <w:rPr>
          <w:b/>
          <w:lang w:val="en-US" w:eastAsia="zh-CN"/>
        </w:rPr>
        <w:t>, s</w:t>
      </w:r>
      <w:r w:rsidRPr="005B6D08">
        <w:rPr>
          <w:b/>
          <w:lang w:val="en-US" w:eastAsia="zh-CN"/>
        </w:rPr>
        <w:t>ame as Test 2 of Table 5.3.2.1.2-1</w:t>
      </w:r>
      <w:r>
        <w:rPr>
          <w:b/>
          <w:lang w:val="en-US" w:eastAsia="zh-CN"/>
        </w:rPr>
        <w:t xml:space="preserve"> and </w:t>
      </w:r>
      <w:r w:rsidRPr="005B6D08">
        <w:rPr>
          <w:b/>
          <w:lang w:val="en-US" w:eastAsia="zh-CN"/>
        </w:rPr>
        <w:t>Test 2 of Table 5.3.</w:t>
      </w:r>
      <w:r>
        <w:rPr>
          <w:b/>
          <w:lang w:val="en-US" w:eastAsia="zh-CN"/>
        </w:rPr>
        <w:t>3</w:t>
      </w:r>
      <w:r w:rsidRPr="005B6D08">
        <w:rPr>
          <w:b/>
          <w:lang w:val="en-US" w:eastAsia="zh-CN"/>
        </w:rPr>
        <w:t>.1.2-1</w:t>
      </w:r>
      <w:r>
        <w:rPr>
          <w:b/>
          <w:lang w:val="en-US" w:eastAsia="zh-CN"/>
        </w:rPr>
        <w:t xml:space="preserve"> in </w:t>
      </w:r>
      <w:r w:rsidRPr="005B6D08">
        <w:rPr>
          <w:b/>
          <w:lang w:val="en-US" w:eastAsia="zh-CN"/>
        </w:rPr>
        <w:t>TS 38.101-4</w:t>
      </w:r>
    </w:p>
    <w:p w14:paraId="5181EC1B" w14:textId="48A7D193" w:rsidR="0080430D" w:rsidRDefault="0080430D" w:rsidP="0080430D">
      <w:pPr>
        <w:pStyle w:val="a3"/>
        <w:numPr>
          <w:ilvl w:val="1"/>
          <w:numId w:val="18"/>
        </w:numPr>
        <w:ind w:firstLineChars="0"/>
        <w:rPr>
          <w:b/>
          <w:lang w:val="en-US" w:eastAsia="zh-CN"/>
        </w:rPr>
      </w:pPr>
      <w:r>
        <w:rPr>
          <w:b/>
          <w:lang w:val="en-US" w:eastAsia="zh-CN"/>
        </w:rPr>
        <w:t>DCI format: 1_1</w:t>
      </w:r>
    </w:p>
    <w:p w14:paraId="7DB9AF63" w14:textId="78D88CAA" w:rsidR="0080430D" w:rsidRDefault="0080430D" w:rsidP="0080430D">
      <w:pPr>
        <w:pStyle w:val="a3"/>
        <w:numPr>
          <w:ilvl w:val="1"/>
          <w:numId w:val="18"/>
        </w:numPr>
        <w:ind w:firstLineChars="0"/>
        <w:rPr>
          <w:b/>
          <w:lang w:val="en-US" w:eastAsia="zh-CN"/>
        </w:rPr>
      </w:pPr>
      <w:r w:rsidRPr="0080430D">
        <w:rPr>
          <w:b/>
          <w:lang w:val="en-US" w:eastAsia="zh-CN"/>
        </w:rPr>
        <w:t>DCI length (excluding 24bits CRS)</w:t>
      </w:r>
      <w:r>
        <w:rPr>
          <w:b/>
          <w:lang w:val="en-US" w:eastAsia="zh-CN"/>
        </w:rPr>
        <w:t>: 52 bits</w:t>
      </w:r>
    </w:p>
    <w:p w14:paraId="691FD79B" w14:textId="644A55DB" w:rsidR="0080430D" w:rsidRDefault="0080430D" w:rsidP="0080430D">
      <w:pPr>
        <w:pStyle w:val="a3"/>
        <w:numPr>
          <w:ilvl w:val="1"/>
          <w:numId w:val="18"/>
        </w:numPr>
        <w:ind w:firstLineChars="0"/>
        <w:rPr>
          <w:b/>
          <w:lang w:val="en-US" w:eastAsia="zh-CN"/>
        </w:rPr>
      </w:pPr>
      <w:r>
        <w:rPr>
          <w:b/>
          <w:lang w:val="en-US" w:eastAsia="zh-CN"/>
        </w:rPr>
        <w:t xml:space="preserve">Antenna configuration: </w:t>
      </w:r>
      <w:r w:rsidR="007A5691">
        <w:rPr>
          <w:b/>
          <w:lang w:val="en-US" w:eastAsia="zh-CN"/>
        </w:rPr>
        <w:t>2</w:t>
      </w:r>
      <w:r>
        <w:rPr>
          <w:b/>
          <w:lang w:val="en-US" w:eastAsia="zh-CN"/>
        </w:rPr>
        <w:t>x2</w:t>
      </w:r>
      <w:r w:rsidR="007A5691">
        <w:rPr>
          <w:b/>
          <w:lang w:val="en-US" w:eastAsia="zh-CN"/>
        </w:rPr>
        <w:t xml:space="preserve"> and 2x4</w:t>
      </w:r>
    </w:p>
    <w:p w14:paraId="717AB788" w14:textId="7DFAD852" w:rsidR="0080430D" w:rsidRDefault="0080430D" w:rsidP="0080430D">
      <w:pPr>
        <w:pStyle w:val="a3"/>
        <w:numPr>
          <w:ilvl w:val="1"/>
          <w:numId w:val="18"/>
        </w:numPr>
        <w:ind w:firstLineChars="0"/>
        <w:rPr>
          <w:b/>
          <w:lang w:val="en-US" w:eastAsia="zh-CN"/>
        </w:rPr>
      </w:pPr>
      <w:r w:rsidRPr="0080430D">
        <w:rPr>
          <w:b/>
          <w:lang w:val="en-US" w:eastAsia="zh-CN"/>
        </w:rPr>
        <w:t>Channel model</w:t>
      </w:r>
      <w:r>
        <w:rPr>
          <w:b/>
          <w:lang w:val="en-US" w:eastAsia="zh-CN"/>
        </w:rPr>
        <w:t>: TDLC300-100</w:t>
      </w:r>
    </w:p>
    <w:p w14:paraId="1B49C105" w14:textId="2293C294" w:rsidR="0080430D" w:rsidRDefault="0080430D" w:rsidP="0080430D">
      <w:pPr>
        <w:pStyle w:val="a3"/>
        <w:numPr>
          <w:ilvl w:val="1"/>
          <w:numId w:val="18"/>
        </w:numPr>
        <w:ind w:firstLineChars="0"/>
        <w:rPr>
          <w:b/>
          <w:lang w:val="en-US" w:eastAsia="zh-CN"/>
        </w:rPr>
      </w:pPr>
      <w:r w:rsidRPr="0080430D">
        <w:rPr>
          <w:b/>
          <w:lang w:val="en-US" w:eastAsia="zh-CN"/>
        </w:rPr>
        <w:t>Aggregation level</w:t>
      </w:r>
      <w:r>
        <w:rPr>
          <w:b/>
          <w:lang w:val="en-US" w:eastAsia="zh-CN"/>
        </w:rPr>
        <w:t>: 8</w:t>
      </w:r>
    </w:p>
    <w:p w14:paraId="26993E6F" w14:textId="0882AC1C" w:rsidR="0080430D" w:rsidRPr="005B6D08" w:rsidRDefault="0080430D" w:rsidP="0080430D">
      <w:pPr>
        <w:pStyle w:val="a3"/>
        <w:numPr>
          <w:ilvl w:val="1"/>
          <w:numId w:val="18"/>
        </w:numPr>
        <w:ind w:firstLineChars="0"/>
        <w:rPr>
          <w:b/>
          <w:lang w:val="en-US" w:eastAsia="zh-CN"/>
        </w:rPr>
      </w:pPr>
      <w:r w:rsidRPr="0080430D">
        <w:rPr>
          <w:b/>
          <w:lang w:val="en-US" w:eastAsia="zh-CN"/>
        </w:rPr>
        <w:t>Mapping type</w:t>
      </w:r>
      <w:r>
        <w:rPr>
          <w:b/>
          <w:lang w:val="en-US" w:eastAsia="zh-CN"/>
        </w:rPr>
        <w:t xml:space="preserve">: </w:t>
      </w:r>
      <w:r w:rsidRPr="0080430D">
        <w:rPr>
          <w:b/>
          <w:lang w:val="en-US" w:eastAsia="zh-CN"/>
        </w:rPr>
        <w:t>nonInterleaved</w:t>
      </w:r>
    </w:p>
    <w:p w14:paraId="2568A1A8" w14:textId="05E72906" w:rsidR="005B6D08" w:rsidRDefault="005B6D08" w:rsidP="005B6D08">
      <w:pPr>
        <w:pStyle w:val="a3"/>
        <w:numPr>
          <w:ilvl w:val="0"/>
          <w:numId w:val="18"/>
        </w:numPr>
        <w:ind w:firstLineChars="0"/>
        <w:rPr>
          <w:b/>
          <w:lang w:val="en-US" w:eastAsia="zh-CN"/>
        </w:rPr>
      </w:pPr>
      <w:r w:rsidRPr="005B6D08">
        <w:rPr>
          <w:b/>
          <w:lang w:val="en-US" w:eastAsia="zh-CN"/>
        </w:rPr>
        <w:t>For PDCCH-WUS</w:t>
      </w:r>
    </w:p>
    <w:p w14:paraId="4C96C76D" w14:textId="7F19D469" w:rsidR="0080430D" w:rsidRDefault="0080430D" w:rsidP="0080430D">
      <w:pPr>
        <w:pStyle w:val="a3"/>
        <w:numPr>
          <w:ilvl w:val="1"/>
          <w:numId w:val="18"/>
        </w:numPr>
        <w:ind w:firstLineChars="0"/>
        <w:rPr>
          <w:b/>
          <w:lang w:val="en-US" w:eastAsia="zh-CN"/>
        </w:rPr>
      </w:pPr>
      <w:r w:rsidRPr="0080430D">
        <w:rPr>
          <w:b/>
          <w:lang w:val="en-US" w:eastAsia="zh-CN"/>
        </w:rPr>
        <w:t>DCI length (excluding 24bits CRS)</w:t>
      </w:r>
      <w:r>
        <w:rPr>
          <w:b/>
          <w:lang w:val="en-US" w:eastAsia="zh-CN"/>
        </w:rPr>
        <w:t>: 30 bits</w:t>
      </w:r>
    </w:p>
    <w:p w14:paraId="6830F419" w14:textId="4818A508" w:rsidR="0080430D" w:rsidRDefault="0080430D" w:rsidP="0080430D">
      <w:pPr>
        <w:pStyle w:val="a3"/>
        <w:numPr>
          <w:ilvl w:val="1"/>
          <w:numId w:val="18"/>
        </w:numPr>
        <w:ind w:firstLineChars="0"/>
        <w:rPr>
          <w:b/>
          <w:lang w:val="en-US" w:eastAsia="zh-CN"/>
        </w:rPr>
      </w:pPr>
      <w:r w:rsidRPr="0080430D">
        <w:rPr>
          <w:b/>
          <w:lang w:val="en-US" w:eastAsia="zh-CN"/>
        </w:rPr>
        <w:t>Aggregation level</w:t>
      </w:r>
      <w:r>
        <w:rPr>
          <w:b/>
          <w:lang w:val="en-US" w:eastAsia="zh-CN"/>
        </w:rPr>
        <w:t>: 8</w:t>
      </w:r>
    </w:p>
    <w:p w14:paraId="775734CF" w14:textId="6791F0BE" w:rsidR="007A5691" w:rsidRDefault="007A5691" w:rsidP="0080430D">
      <w:pPr>
        <w:pStyle w:val="a3"/>
        <w:numPr>
          <w:ilvl w:val="1"/>
          <w:numId w:val="18"/>
        </w:numPr>
        <w:ind w:firstLineChars="0"/>
        <w:rPr>
          <w:b/>
          <w:lang w:val="en-US" w:eastAsia="zh-CN"/>
        </w:rPr>
      </w:pPr>
      <w:r w:rsidRPr="0080430D">
        <w:rPr>
          <w:b/>
          <w:lang w:val="en-US" w:eastAsia="zh-CN"/>
        </w:rPr>
        <w:t>Mapping type</w:t>
      </w:r>
      <w:r>
        <w:rPr>
          <w:b/>
          <w:lang w:val="en-US" w:eastAsia="zh-CN"/>
        </w:rPr>
        <w:t xml:space="preserve">: </w:t>
      </w:r>
      <w:r w:rsidRPr="0080430D">
        <w:rPr>
          <w:b/>
          <w:lang w:val="en-US" w:eastAsia="zh-CN"/>
        </w:rPr>
        <w:t>nonInterleaved</w:t>
      </w:r>
    </w:p>
    <w:p w14:paraId="705CFE1C" w14:textId="2D5159D3" w:rsidR="007A5691" w:rsidRPr="005B6D08" w:rsidRDefault="00FC1F38" w:rsidP="0080430D">
      <w:pPr>
        <w:pStyle w:val="a3"/>
        <w:numPr>
          <w:ilvl w:val="1"/>
          <w:numId w:val="18"/>
        </w:numPr>
        <w:ind w:firstLineChars="0"/>
        <w:rPr>
          <w:b/>
          <w:lang w:val="en-US" w:eastAsia="zh-CN"/>
        </w:rPr>
      </w:pPr>
      <w:r>
        <w:rPr>
          <w:b/>
          <w:lang w:val="en-US" w:eastAsia="zh-CN"/>
        </w:rPr>
        <w:t>O</w:t>
      </w:r>
      <w:r w:rsidR="007A5691">
        <w:rPr>
          <w:b/>
          <w:lang w:val="en-US" w:eastAsia="zh-CN"/>
        </w:rPr>
        <w:t xml:space="preserve">ther parameter same as the </w:t>
      </w:r>
      <w:r w:rsidR="007A5691" w:rsidRPr="005B6D08">
        <w:rPr>
          <w:b/>
          <w:lang w:val="en-US" w:eastAsia="zh-CN"/>
        </w:rPr>
        <w:t>normal PDCCH</w:t>
      </w:r>
    </w:p>
    <w:p w14:paraId="5A409CFD" w14:textId="77777777" w:rsidR="009163A1" w:rsidRPr="00F13890" w:rsidRDefault="009163A1" w:rsidP="009163A1">
      <w:pPr>
        <w:pStyle w:val="1"/>
        <w:rPr>
          <w:lang w:val="en-US" w:eastAsia="zh-CN"/>
        </w:rPr>
      </w:pPr>
      <w:r w:rsidRPr="00F13890">
        <w:rPr>
          <w:rFonts w:hint="eastAsia"/>
          <w:lang w:val="en-US" w:eastAsia="zh-CN"/>
        </w:rPr>
        <w:t>P</w:t>
      </w:r>
      <w:r w:rsidRPr="00F13890">
        <w:rPr>
          <w:lang w:val="en-US" w:eastAsia="zh-CN"/>
        </w:rPr>
        <w:t>roposals</w:t>
      </w:r>
    </w:p>
    <w:p w14:paraId="7BD37212" w14:textId="194D6233" w:rsidR="009163A1" w:rsidRPr="00F13890" w:rsidRDefault="009163A1" w:rsidP="009163A1">
      <w:pPr>
        <w:rPr>
          <w:lang w:val="en-US" w:eastAsia="zh-CN"/>
        </w:rPr>
      </w:pPr>
      <w:r w:rsidRPr="00F13890">
        <w:rPr>
          <w:rFonts w:hint="eastAsia"/>
          <w:lang w:val="en-US" w:eastAsia="zh-CN"/>
        </w:rPr>
        <w:t xml:space="preserve">In this contribution, we </w:t>
      </w:r>
      <w:r w:rsidRPr="00F13890">
        <w:rPr>
          <w:lang w:val="en-US" w:eastAsia="zh-CN"/>
        </w:rPr>
        <w:t>discuss on</w:t>
      </w:r>
      <w:r w:rsidRPr="00F13890">
        <w:rPr>
          <w:rFonts w:hint="eastAsia"/>
          <w:lang w:val="en-US" w:eastAsia="zh-CN"/>
        </w:rPr>
        <w:t xml:space="preserve"> </w:t>
      </w:r>
      <w:r w:rsidRPr="00F13890">
        <w:rPr>
          <w:lang w:val="en-US" w:eastAsia="zh-CN"/>
        </w:rPr>
        <w:t xml:space="preserve">NR UE </w:t>
      </w:r>
      <w:r w:rsidR="00A0095A" w:rsidRPr="00F13890">
        <w:rPr>
          <w:lang w:val="en-US" w:eastAsia="zh-CN"/>
        </w:rPr>
        <w:t>power saving</w:t>
      </w:r>
      <w:r w:rsidRPr="00F13890">
        <w:rPr>
          <w:lang w:val="en-US" w:eastAsia="zh-CN"/>
        </w:rPr>
        <w:t xml:space="preserve"> performance requirements. O</w:t>
      </w:r>
      <w:r w:rsidRPr="00F13890">
        <w:rPr>
          <w:rFonts w:hint="eastAsia"/>
          <w:lang w:val="en-US" w:eastAsia="zh-CN"/>
        </w:rPr>
        <w:t xml:space="preserve">ur </w:t>
      </w:r>
      <w:r w:rsidRPr="00F13890">
        <w:rPr>
          <w:lang w:val="en-US" w:eastAsia="zh-CN"/>
        </w:rPr>
        <w:t xml:space="preserve">observations and </w:t>
      </w:r>
      <w:r w:rsidRPr="00F13890">
        <w:rPr>
          <w:rFonts w:hint="eastAsia"/>
          <w:lang w:val="en-US" w:eastAsia="zh-CN"/>
        </w:rPr>
        <w:t>proposals are:</w:t>
      </w:r>
    </w:p>
    <w:p w14:paraId="6BF54807" w14:textId="77777777" w:rsidR="009363E8" w:rsidRPr="00F13890" w:rsidRDefault="009363E8" w:rsidP="009363E8">
      <w:pPr>
        <w:rPr>
          <w:b/>
          <w:lang w:val="en-US" w:eastAsia="zh-CN"/>
        </w:rPr>
      </w:pPr>
      <w:r w:rsidRPr="00F13890">
        <w:rPr>
          <w:b/>
          <w:lang w:val="en-US" w:eastAsia="zh-CN"/>
        </w:rPr>
        <w:t xml:space="preserve">Observation </w:t>
      </w:r>
      <w:r>
        <w:rPr>
          <w:b/>
          <w:lang w:val="en-US" w:eastAsia="zh-CN"/>
        </w:rPr>
        <w:t>1</w:t>
      </w:r>
      <w:r w:rsidRPr="00F13890">
        <w:rPr>
          <w:b/>
          <w:lang w:val="en-US" w:eastAsia="zh-CN"/>
        </w:rPr>
        <w:t>: The joint case cannot distinguish different UE behaviors properly, 10^-3 BLER test metric cannot be verified by the joint case.</w:t>
      </w:r>
    </w:p>
    <w:p w14:paraId="3BD93485" w14:textId="77777777" w:rsidR="009363E8" w:rsidRDefault="009363E8" w:rsidP="009363E8">
      <w:pPr>
        <w:rPr>
          <w:b/>
          <w:lang w:val="en-US" w:eastAsia="zh-CN"/>
        </w:rPr>
      </w:pPr>
      <w:r w:rsidRPr="00F13890">
        <w:rPr>
          <w:b/>
          <w:lang w:val="en-US" w:eastAsia="zh-CN"/>
        </w:rPr>
        <w:t xml:space="preserve">Observation </w:t>
      </w:r>
      <w:r>
        <w:rPr>
          <w:b/>
          <w:lang w:val="en-US" w:eastAsia="zh-CN"/>
        </w:rPr>
        <w:t>2</w:t>
      </w:r>
      <w:r w:rsidRPr="00F13890">
        <w:rPr>
          <w:b/>
          <w:lang w:val="en-US" w:eastAsia="zh-CN"/>
        </w:rPr>
        <w:t>: It is feasible to only test DCI format 2_6 performance by setting enough high power level for normal PDCCH to eliminate its impact to the test.</w:t>
      </w:r>
    </w:p>
    <w:p w14:paraId="16C0B573" w14:textId="77777777" w:rsidR="009363E8" w:rsidRPr="00F13890" w:rsidRDefault="009363E8" w:rsidP="009363E8">
      <w:pPr>
        <w:rPr>
          <w:b/>
          <w:lang w:val="en-US" w:eastAsia="zh-CN"/>
        </w:rPr>
      </w:pPr>
      <w:r w:rsidRPr="00F13890">
        <w:rPr>
          <w:b/>
          <w:lang w:val="en-US" w:eastAsia="zh-CN"/>
        </w:rPr>
        <w:t xml:space="preserve">Observation </w:t>
      </w:r>
      <w:r>
        <w:rPr>
          <w:b/>
          <w:lang w:val="en-US" w:eastAsia="zh-CN"/>
        </w:rPr>
        <w:t>3</w:t>
      </w:r>
      <w:r w:rsidRPr="00F13890">
        <w:rPr>
          <w:b/>
          <w:lang w:val="en-US" w:eastAsia="zh-CN"/>
        </w:rPr>
        <w:t>: To meet 10^</w:t>
      </w:r>
      <w:r>
        <w:rPr>
          <w:b/>
          <w:lang w:val="en-US" w:eastAsia="zh-CN"/>
        </w:rPr>
        <w:t>-</w:t>
      </w:r>
      <w:r w:rsidRPr="00F13890">
        <w:rPr>
          <w:b/>
          <w:lang w:val="en-US" w:eastAsia="zh-CN"/>
        </w:rPr>
        <w:t>3 BLER, it is not practical way that only choose smaller payload size, other methods should be considered, such as more than one search space set for t</w:t>
      </w:r>
      <w:r>
        <w:rPr>
          <w:b/>
          <w:lang w:val="en-US" w:eastAsia="zh-CN"/>
        </w:rPr>
        <w:t>ransmission of DCI format 2_6 can be</w:t>
      </w:r>
      <w:r w:rsidRPr="00F13890">
        <w:rPr>
          <w:b/>
          <w:lang w:val="en-US" w:eastAsia="zh-CN"/>
        </w:rPr>
        <w:t xml:space="preserve"> configured for UE.</w:t>
      </w:r>
    </w:p>
    <w:p w14:paraId="79FDBC2A" w14:textId="77777777" w:rsidR="009363E8" w:rsidRPr="00F13890" w:rsidRDefault="009363E8" w:rsidP="009363E8">
      <w:pPr>
        <w:rPr>
          <w:b/>
          <w:lang w:val="en-US" w:eastAsia="zh-CN"/>
        </w:rPr>
      </w:pPr>
      <w:r w:rsidRPr="00F13890">
        <w:rPr>
          <w:rFonts w:hint="eastAsia"/>
          <w:b/>
          <w:lang w:val="en-US" w:eastAsia="zh-CN"/>
        </w:rPr>
        <w:lastRenderedPageBreak/>
        <w:t>O</w:t>
      </w:r>
      <w:r w:rsidRPr="00F13890">
        <w:rPr>
          <w:b/>
          <w:lang w:val="en-US" w:eastAsia="zh-CN"/>
        </w:rPr>
        <w:t xml:space="preserve">bservation 4: </w:t>
      </w:r>
      <w:r w:rsidRPr="00923563">
        <w:rPr>
          <w:b/>
          <w:lang w:val="en-US" w:eastAsia="zh-CN"/>
        </w:rPr>
        <w:t>100 error samples is sufficient for the test with 0.1% BLER</w:t>
      </w:r>
      <w:r w:rsidRPr="00F13890">
        <w:rPr>
          <w:b/>
          <w:lang w:val="en-US" w:eastAsia="zh-CN"/>
        </w:rPr>
        <w:t>.</w:t>
      </w:r>
    </w:p>
    <w:p w14:paraId="16288ABA" w14:textId="77777777" w:rsidR="009363E8" w:rsidRPr="00864422" w:rsidRDefault="009363E8" w:rsidP="009363E8">
      <w:pPr>
        <w:rPr>
          <w:b/>
          <w:lang w:val="en-US" w:eastAsia="zh-CN"/>
        </w:rPr>
      </w:pPr>
      <w:r w:rsidRPr="00864422">
        <w:rPr>
          <w:b/>
          <w:lang w:val="en-US" w:eastAsia="zh-CN"/>
        </w:rPr>
        <w:t>Proposal 1: Option 2 for test setup for NR power saving performance requirements definition, i.e.</w:t>
      </w:r>
    </w:p>
    <w:p w14:paraId="2C5EB19A" w14:textId="77777777" w:rsidR="009363E8" w:rsidRPr="00864422" w:rsidRDefault="009363E8" w:rsidP="009363E8">
      <w:pPr>
        <w:pStyle w:val="a3"/>
        <w:numPr>
          <w:ilvl w:val="0"/>
          <w:numId w:val="17"/>
        </w:numPr>
        <w:ind w:firstLineChars="0"/>
        <w:rPr>
          <w:b/>
          <w:lang w:val="en-US" w:eastAsia="zh-CN"/>
        </w:rPr>
      </w:pPr>
      <w:r w:rsidRPr="00864422">
        <w:rPr>
          <w:b/>
          <w:lang w:val="en-US" w:eastAsia="zh-CN"/>
        </w:rPr>
        <w:t>ps-WakeUp is not configured and “Wake-up indication” in DCI format 2_6 is set to ‘1’</w:t>
      </w:r>
    </w:p>
    <w:p w14:paraId="47D024FB" w14:textId="44EF3E53" w:rsidR="009363E8" w:rsidRPr="0080430D" w:rsidRDefault="009363E8" w:rsidP="00A3689B">
      <w:pPr>
        <w:pStyle w:val="a3"/>
        <w:numPr>
          <w:ilvl w:val="0"/>
          <w:numId w:val="17"/>
        </w:numPr>
        <w:ind w:firstLineChars="0"/>
        <w:rPr>
          <w:b/>
          <w:lang w:val="en-US" w:eastAsia="zh-CN"/>
        </w:rPr>
      </w:pPr>
      <w:r w:rsidRPr="0080430D">
        <w:rPr>
          <w:b/>
          <w:lang w:val="en-US" w:eastAsia="zh-CN"/>
        </w:rPr>
        <w:t>drx-LongCycleStartOffset is set to ms10.</w:t>
      </w:r>
    </w:p>
    <w:p w14:paraId="17278854" w14:textId="77777777" w:rsidR="009363E8" w:rsidRPr="00864422" w:rsidRDefault="009363E8" w:rsidP="009363E8">
      <w:pPr>
        <w:pStyle w:val="a3"/>
        <w:numPr>
          <w:ilvl w:val="0"/>
          <w:numId w:val="17"/>
        </w:numPr>
        <w:ind w:firstLineChars="0"/>
        <w:rPr>
          <w:b/>
          <w:lang w:val="en-US" w:eastAsia="zh-CN"/>
        </w:rPr>
      </w:pPr>
      <w:r w:rsidRPr="00864422">
        <w:rPr>
          <w:b/>
          <w:lang w:val="en-US" w:eastAsia="zh-CN"/>
        </w:rPr>
        <w:t>Two search space sets for transmission of DCI format 2_6 is configured for UE, but there is only one position selected randomly to transmit DCI format 2_6 before each DRX on duration.</w:t>
      </w:r>
    </w:p>
    <w:p w14:paraId="62A5BB81" w14:textId="77777777" w:rsidR="009363E8" w:rsidRPr="00864422" w:rsidRDefault="009363E8" w:rsidP="009363E8">
      <w:pPr>
        <w:pStyle w:val="a3"/>
        <w:numPr>
          <w:ilvl w:val="0"/>
          <w:numId w:val="17"/>
        </w:numPr>
        <w:ind w:firstLineChars="0"/>
        <w:rPr>
          <w:b/>
          <w:lang w:val="en-US" w:eastAsia="zh-CN"/>
        </w:rPr>
      </w:pPr>
      <w:r w:rsidRPr="00864422">
        <w:rPr>
          <w:b/>
          <w:lang w:val="en-US" w:eastAsia="zh-CN"/>
        </w:rPr>
        <w:t>Avoid the impact of normal PDCCH to PDCCH-WUS by setting high enough power level for normal PDCCH during the test.</w:t>
      </w:r>
    </w:p>
    <w:p w14:paraId="0B173E86" w14:textId="77777777" w:rsidR="009363E8" w:rsidRPr="00864422" w:rsidRDefault="009363E8" w:rsidP="009363E8">
      <w:pPr>
        <w:pStyle w:val="a3"/>
        <w:numPr>
          <w:ilvl w:val="0"/>
          <w:numId w:val="17"/>
        </w:numPr>
        <w:ind w:firstLineChars="0"/>
        <w:rPr>
          <w:b/>
          <w:lang w:val="en-US" w:eastAsia="zh-CN"/>
        </w:rPr>
      </w:pPr>
      <w:r w:rsidRPr="00864422">
        <w:rPr>
          <w:b/>
          <w:lang w:val="en-US" w:eastAsia="zh-CN"/>
        </w:rPr>
        <w:t>Transmit PDCCH-WUS in DRX-OFF period (opportunity for DRX) and PDCCH in DRX-ON period (On duration).</w:t>
      </w:r>
    </w:p>
    <w:p w14:paraId="15C65B6C" w14:textId="77777777" w:rsidR="009363E8" w:rsidRDefault="009363E8" w:rsidP="009363E8">
      <w:pPr>
        <w:pStyle w:val="a3"/>
        <w:numPr>
          <w:ilvl w:val="0"/>
          <w:numId w:val="17"/>
        </w:numPr>
        <w:ind w:firstLineChars="0"/>
        <w:rPr>
          <w:b/>
          <w:lang w:val="en-US" w:eastAsia="zh-CN"/>
        </w:rPr>
      </w:pPr>
      <w:r w:rsidRPr="00864422">
        <w:rPr>
          <w:b/>
          <w:lang w:val="en-US" w:eastAsia="zh-CN"/>
        </w:rPr>
        <w:t>Verify that BLER of PDCCH meets the performance requirement. (0.1%)</w:t>
      </w:r>
    </w:p>
    <w:p w14:paraId="2B0054E3" w14:textId="77777777" w:rsidR="007A5691" w:rsidRPr="005B6D08" w:rsidRDefault="007A5691" w:rsidP="007A5691">
      <w:pPr>
        <w:rPr>
          <w:b/>
          <w:lang w:val="en-US" w:eastAsia="zh-CN"/>
        </w:rPr>
      </w:pPr>
      <w:r w:rsidRPr="005B6D08">
        <w:rPr>
          <w:b/>
          <w:lang w:val="en-US" w:eastAsia="zh-CN"/>
        </w:rPr>
        <w:t>Proposal 2: For test parameters for NR power saving cases</w:t>
      </w:r>
    </w:p>
    <w:p w14:paraId="46C5598A" w14:textId="77777777" w:rsidR="007A5691" w:rsidRDefault="007A5691" w:rsidP="007A5691">
      <w:pPr>
        <w:pStyle w:val="a3"/>
        <w:numPr>
          <w:ilvl w:val="0"/>
          <w:numId w:val="18"/>
        </w:numPr>
        <w:ind w:firstLineChars="0"/>
        <w:rPr>
          <w:b/>
          <w:lang w:val="en-US" w:eastAsia="zh-CN"/>
        </w:rPr>
      </w:pPr>
      <w:r w:rsidRPr="005B6D08">
        <w:rPr>
          <w:rFonts w:hint="eastAsia"/>
          <w:b/>
          <w:lang w:val="en-US" w:eastAsia="zh-CN"/>
        </w:rPr>
        <w:t>F</w:t>
      </w:r>
      <w:r w:rsidRPr="005B6D08">
        <w:rPr>
          <w:b/>
          <w:lang w:val="en-US" w:eastAsia="zh-CN"/>
        </w:rPr>
        <w:t>or normal PDCCH</w:t>
      </w:r>
      <w:r>
        <w:rPr>
          <w:b/>
          <w:lang w:val="en-US" w:eastAsia="zh-CN"/>
        </w:rPr>
        <w:t>, s</w:t>
      </w:r>
      <w:r w:rsidRPr="005B6D08">
        <w:rPr>
          <w:b/>
          <w:lang w:val="en-US" w:eastAsia="zh-CN"/>
        </w:rPr>
        <w:t>ame as Test 2 of Table 5.3.2.1.2-1</w:t>
      </w:r>
      <w:r>
        <w:rPr>
          <w:b/>
          <w:lang w:val="en-US" w:eastAsia="zh-CN"/>
        </w:rPr>
        <w:t xml:space="preserve"> and </w:t>
      </w:r>
      <w:r w:rsidRPr="005B6D08">
        <w:rPr>
          <w:b/>
          <w:lang w:val="en-US" w:eastAsia="zh-CN"/>
        </w:rPr>
        <w:t>Test 2 of Table 5.3.</w:t>
      </w:r>
      <w:r>
        <w:rPr>
          <w:b/>
          <w:lang w:val="en-US" w:eastAsia="zh-CN"/>
        </w:rPr>
        <w:t>3</w:t>
      </w:r>
      <w:r w:rsidRPr="005B6D08">
        <w:rPr>
          <w:b/>
          <w:lang w:val="en-US" w:eastAsia="zh-CN"/>
        </w:rPr>
        <w:t>.1.2-1</w:t>
      </w:r>
      <w:r>
        <w:rPr>
          <w:b/>
          <w:lang w:val="en-US" w:eastAsia="zh-CN"/>
        </w:rPr>
        <w:t xml:space="preserve"> in </w:t>
      </w:r>
      <w:r w:rsidRPr="005B6D08">
        <w:rPr>
          <w:b/>
          <w:lang w:val="en-US" w:eastAsia="zh-CN"/>
        </w:rPr>
        <w:t>TS 38.101-4</w:t>
      </w:r>
    </w:p>
    <w:p w14:paraId="1C08CB24" w14:textId="77777777" w:rsidR="007A5691" w:rsidRDefault="007A5691" w:rsidP="007A5691">
      <w:pPr>
        <w:pStyle w:val="a3"/>
        <w:numPr>
          <w:ilvl w:val="1"/>
          <w:numId w:val="18"/>
        </w:numPr>
        <w:ind w:firstLineChars="0"/>
        <w:rPr>
          <w:b/>
          <w:lang w:val="en-US" w:eastAsia="zh-CN"/>
        </w:rPr>
      </w:pPr>
      <w:r>
        <w:rPr>
          <w:b/>
          <w:lang w:val="en-US" w:eastAsia="zh-CN"/>
        </w:rPr>
        <w:t>DCI format: 1_1</w:t>
      </w:r>
    </w:p>
    <w:p w14:paraId="1865ECE9" w14:textId="77777777" w:rsidR="007A5691" w:rsidRDefault="007A5691" w:rsidP="007A5691">
      <w:pPr>
        <w:pStyle w:val="a3"/>
        <w:numPr>
          <w:ilvl w:val="1"/>
          <w:numId w:val="18"/>
        </w:numPr>
        <w:ind w:firstLineChars="0"/>
        <w:rPr>
          <w:b/>
          <w:lang w:val="en-US" w:eastAsia="zh-CN"/>
        </w:rPr>
      </w:pPr>
      <w:r w:rsidRPr="0080430D">
        <w:rPr>
          <w:b/>
          <w:lang w:val="en-US" w:eastAsia="zh-CN"/>
        </w:rPr>
        <w:t>DCI length (excluding 24bits CRS)</w:t>
      </w:r>
      <w:r>
        <w:rPr>
          <w:b/>
          <w:lang w:val="en-US" w:eastAsia="zh-CN"/>
        </w:rPr>
        <w:t>: 52 bits</w:t>
      </w:r>
    </w:p>
    <w:p w14:paraId="193E6F67" w14:textId="77777777" w:rsidR="007A5691" w:rsidRDefault="007A5691" w:rsidP="007A5691">
      <w:pPr>
        <w:pStyle w:val="a3"/>
        <w:numPr>
          <w:ilvl w:val="1"/>
          <w:numId w:val="18"/>
        </w:numPr>
        <w:ind w:firstLineChars="0"/>
        <w:rPr>
          <w:b/>
          <w:lang w:val="en-US" w:eastAsia="zh-CN"/>
        </w:rPr>
      </w:pPr>
      <w:r>
        <w:rPr>
          <w:b/>
          <w:lang w:val="en-US" w:eastAsia="zh-CN"/>
        </w:rPr>
        <w:t>Antenna configuration: 2x2 and 2x4</w:t>
      </w:r>
    </w:p>
    <w:p w14:paraId="0B448435" w14:textId="77777777" w:rsidR="007A5691" w:rsidRDefault="007A5691" w:rsidP="007A5691">
      <w:pPr>
        <w:pStyle w:val="a3"/>
        <w:numPr>
          <w:ilvl w:val="1"/>
          <w:numId w:val="18"/>
        </w:numPr>
        <w:ind w:firstLineChars="0"/>
        <w:rPr>
          <w:b/>
          <w:lang w:val="en-US" w:eastAsia="zh-CN"/>
        </w:rPr>
      </w:pPr>
      <w:r w:rsidRPr="0080430D">
        <w:rPr>
          <w:b/>
          <w:lang w:val="en-US" w:eastAsia="zh-CN"/>
        </w:rPr>
        <w:t>Channel model</w:t>
      </w:r>
      <w:r>
        <w:rPr>
          <w:b/>
          <w:lang w:val="en-US" w:eastAsia="zh-CN"/>
        </w:rPr>
        <w:t>: TDLC300-100</w:t>
      </w:r>
    </w:p>
    <w:p w14:paraId="5E90AB29" w14:textId="77777777" w:rsidR="007A5691" w:rsidRDefault="007A5691" w:rsidP="007A5691">
      <w:pPr>
        <w:pStyle w:val="a3"/>
        <w:numPr>
          <w:ilvl w:val="1"/>
          <w:numId w:val="18"/>
        </w:numPr>
        <w:ind w:firstLineChars="0"/>
        <w:rPr>
          <w:b/>
          <w:lang w:val="en-US" w:eastAsia="zh-CN"/>
        </w:rPr>
      </w:pPr>
      <w:r w:rsidRPr="0080430D">
        <w:rPr>
          <w:b/>
          <w:lang w:val="en-US" w:eastAsia="zh-CN"/>
        </w:rPr>
        <w:t>Aggregation level</w:t>
      </w:r>
      <w:r>
        <w:rPr>
          <w:b/>
          <w:lang w:val="en-US" w:eastAsia="zh-CN"/>
        </w:rPr>
        <w:t>: 8</w:t>
      </w:r>
    </w:p>
    <w:p w14:paraId="6F032FCA" w14:textId="77777777" w:rsidR="007A5691" w:rsidRPr="005B6D08" w:rsidRDefault="007A5691" w:rsidP="007A5691">
      <w:pPr>
        <w:pStyle w:val="a3"/>
        <w:numPr>
          <w:ilvl w:val="1"/>
          <w:numId w:val="18"/>
        </w:numPr>
        <w:ind w:firstLineChars="0"/>
        <w:rPr>
          <w:b/>
          <w:lang w:val="en-US" w:eastAsia="zh-CN"/>
        </w:rPr>
      </w:pPr>
      <w:r w:rsidRPr="0080430D">
        <w:rPr>
          <w:b/>
          <w:lang w:val="en-US" w:eastAsia="zh-CN"/>
        </w:rPr>
        <w:t>Mapping type</w:t>
      </w:r>
      <w:r>
        <w:rPr>
          <w:b/>
          <w:lang w:val="en-US" w:eastAsia="zh-CN"/>
        </w:rPr>
        <w:t xml:space="preserve">: </w:t>
      </w:r>
      <w:r w:rsidRPr="0080430D">
        <w:rPr>
          <w:b/>
          <w:lang w:val="en-US" w:eastAsia="zh-CN"/>
        </w:rPr>
        <w:t>nonInterleaved</w:t>
      </w:r>
    </w:p>
    <w:p w14:paraId="684D47CD" w14:textId="77777777" w:rsidR="007A5691" w:rsidRDefault="007A5691" w:rsidP="007A5691">
      <w:pPr>
        <w:pStyle w:val="a3"/>
        <w:numPr>
          <w:ilvl w:val="0"/>
          <w:numId w:val="18"/>
        </w:numPr>
        <w:ind w:firstLineChars="0"/>
        <w:rPr>
          <w:b/>
          <w:lang w:val="en-US" w:eastAsia="zh-CN"/>
        </w:rPr>
      </w:pPr>
      <w:r w:rsidRPr="005B6D08">
        <w:rPr>
          <w:b/>
          <w:lang w:val="en-US" w:eastAsia="zh-CN"/>
        </w:rPr>
        <w:t>For PDCCH-WUS</w:t>
      </w:r>
    </w:p>
    <w:p w14:paraId="77C86134" w14:textId="77777777" w:rsidR="007A5691" w:rsidRDefault="007A5691" w:rsidP="007A5691">
      <w:pPr>
        <w:pStyle w:val="a3"/>
        <w:numPr>
          <w:ilvl w:val="1"/>
          <w:numId w:val="18"/>
        </w:numPr>
        <w:ind w:firstLineChars="0"/>
        <w:rPr>
          <w:b/>
          <w:lang w:val="en-US" w:eastAsia="zh-CN"/>
        </w:rPr>
      </w:pPr>
      <w:r w:rsidRPr="0080430D">
        <w:rPr>
          <w:b/>
          <w:lang w:val="en-US" w:eastAsia="zh-CN"/>
        </w:rPr>
        <w:t>DCI length (excluding 24bits CRS)</w:t>
      </w:r>
      <w:r>
        <w:rPr>
          <w:b/>
          <w:lang w:val="en-US" w:eastAsia="zh-CN"/>
        </w:rPr>
        <w:t>: 30 bits</w:t>
      </w:r>
    </w:p>
    <w:p w14:paraId="5D461102" w14:textId="77777777" w:rsidR="007A5691" w:rsidRDefault="007A5691" w:rsidP="007A5691">
      <w:pPr>
        <w:pStyle w:val="a3"/>
        <w:numPr>
          <w:ilvl w:val="1"/>
          <w:numId w:val="18"/>
        </w:numPr>
        <w:ind w:firstLineChars="0"/>
        <w:rPr>
          <w:b/>
          <w:lang w:val="en-US" w:eastAsia="zh-CN"/>
        </w:rPr>
      </w:pPr>
      <w:r w:rsidRPr="0080430D">
        <w:rPr>
          <w:b/>
          <w:lang w:val="en-US" w:eastAsia="zh-CN"/>
        </w:rPr>
        <w:t>Aggregation level</w:t>
      </w:r>
      <w:r>
        <w:rPr>
          <w:b/>
          <w:lang w:val="en-US" w:eastAsia="zh-CN"/>
        </w:rPr>
        <w:t>: 8</w:t>
      </w:r>
    </w:p>
    <w:p w14:paraId="64076326" w14:textId="77777777" w:rsidR="007A5691" w:rsidRDefault="007A5691" w:rsidP="007A5691">
      <w:pPr>
        <w:pStyle w:val="a3"/>
        <w:numPr>
          <w:ilvl w:val="1"/>
          <w:numId w:val="18"/>
        </w:numPr>
        <w:ind w:firstLineChars="0"/>
        <w:rPr>
          <w:b/>
          <w:lang w:val="en-US" w:eastAsia="zh-CN"/>
        </w:rPr>
      </w:pPr>
      <w:r w:rsidRPr="0080430D">
        <w:rPr>
          <w:b/>
          <w:lang w:val="en-US" w:eastAsia="zh-CN"/>
        </w:rPr>
        <w:t>Mapping type</w:t>
      </w:r>
      <w:r>
        <w:rPr>
          <w:b/>
          <w:lang w:val="en-US" w:eastAsia="zh-CN"/>
        </w:rPr>
        <w:t xml:space="preserve">: </w:t>
      </w:r>
      <w:r w:rsidRPr="0080430D">
        <w:rPr>
          <w:b/>
          <w:lang w:val="en-US" w:eastAsia="zh-CN"/>
        </w:rPr>
        <w:t>nonInterleaved</w:t>
      </w:r>
    </w:p>
    <w:p w14:paraId="657A9704" w14:textId="27EB1FFB" w:rsidR="007A5691" w:rsidRPr="007A5691" w:rsidRDefault="00730F6A" w:rsidP="007A5691">
      <w:pPr>
        <w:pStyle w:val="a3"/>
        <w:numPr>
          <w:ilvl w:val="1"/>
          <w:numId w:val="18"/>
        </w:numPr>
        <w:ind w:firstLineChars="0"/>
        <w:rPr>
          <w:b/>
          <w:lang w:val="en-US" w:eastAsia="zh-CN"/>
        </w:rPr>
      </w:pPr>
      <w:r>
        <w:rPr>
          <w:b/>
          <w:lang w:val="en-US" w:eastAsia="zh-CN"/>
        </w:rPr>
        <w:t>O</w:t>
      </w:r>
      <w:r w:rsidR="007A5691">
        <w:rPr>
          <w:b/>
          <w:lang w:val="en-US" w:eastAsia="zh-CN"/>
        </w:rPr>
        <w:t xml:space="preserve">ther parameter same as the </w:t>
      </w:r>
      <w:r w:rsidR="007A5691" w:rsidRPr="005B6D08">
        <w:rPr>
          <w:b/>
          <w:lang w:val="en-US" w:eastAsia="zh-CN"/>
        </w:rPr>
        <w:t>normal PDCCH</w:t>
      </w:r>
    </w:p>
    <w:p w14:paraId="30A03DF3" w14:textId="77777777" w:rsidR="009163A1" w:rsidRPr="00F13890" w:rsidRDefault="009163A1" w:rsidP="009163A1">
      <w:pPr>
        <w:pStyle w:val="1"/>
        <w:rPr>
          <w:lang w:val="en-US" w:eastAsia="zh-CN"/>
        </w:rPr>
      </w:pPr>
      <w:r w:rsidRPr="00F13890">
        <w:rPr>
          <w:rFonts w:hint="eastAsia"/>
          <w:lang w:val="en-US" w:eastAsia="zh-CN"/>
        </w:rPr>
        <w:t>R</w:t>
      </w:r>
      <w:r w:rsidRPr="00F13890">
        <w:rPr>
          <w:lang w:val="en-US" w:eastAsia="zh-CN"/>
        </w:rPr>
        <w:t>eference</w:t>
      </w:r>
    </w:p>
    <w:p w14:paraId="0E755E5C" w14:textId="1B53C13D" w:rsidR="009163A1" w:rsidRPr="00F13890" w:rsidRDefault="009163A1" w:rsidP="009163A1">
      <w:pPr>
        <w:pStyle w:val="Reference"/>
        <w:ind w:left="400" w:hanging="400"/>
        <w:rPr>
          <w:lang w:val="en-US" w:eastAsia="zh-CN"/>
        </w:rPr>
      </w:pPr>
      <w:r w:rsidRPr="00F13890">
        <w:rPr>
          <w:lang w:val="en-US" w:eastAsia="zh-CN"/>
        </w:rPr>
        <w:t>R4-20</w:t>
      </w:r>
      <w:r w:rsidR="00D26994">
        <w:rPr>
          <w:lang w:val="en-US" w:eastAsia="zh-CN"/>
        </w:rPr>
        <w:t>12645</w:t>
      </w:r>
      <w:r w:rsidRPr="00F13890">
        <w:rPr>
          <w:lang w:val="en-US" w:eastAsia="zh-CN"/>
        </w:rPr>
        <w:t xml:space="preserve">, </w:t>
      </w:r>
      <w:r w:rsidR="004152F9" w:rsidRPr="00F13890">
        <w:rPr>
          <w:lang w:eastAsia="zh-CN"/>
        </w:rPr>
        <w:t>WF on power saving demodulation</w:t>
      </w:r>
      <w:r w:rsidR="004152F9" w:rsidRPr="00F13890">
        <w:rPr>
          <w:lang w:val="en-US" w:eastAsia="zh-CN"/>
        </w:rPr>
        <w:t>, RAN4#9</w:t>
      </w:r>
      <w:r w:rsidR="00D26994">
        <w:rPr>
          <w:lang w:val="en-US" w:eastAsia="zh-CN"/>
        </w:rPr>
        <w:t>6</w:t>
      </w:r>
      <w:r w:rsidR="004152F9" w:rsidRPr="00F13890">
        <w:rPr>
          <w:lang w:val="en-US" w:eastAsia="zh-CN"/>
        </w:rPr>
        <w:t>-e, CATT</w:t>
      </w:r>
    </w:p>
    <w:sectPr w:rsidR="009163A1" w:rsidRPr="00F13890"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33F88" w14:textId="77777777" w:rsidR="00A748EC" w:rsidRDefault="00A748EC" w:rsidP="009163A1">
      <w:pPr>
        <w:spacing w:after="0"/>
      </w:pPr>
      <w:r>
        <w:separator/>
      </w:r>
    </w:p>
  </w:endnote>
  <w:endnote w:type="continuationSeparator" w:id="0">
    <w:p w14:paraId="2D394AC2" w14:textId="77777777" w:rsidR="00A748EC" w:rsidRDefault="00A748E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A9BD4" w14:textId="77777777" w:rsidR="00A748EC" w:rsidRDefault="00A748EC" w:rsidP="009163A1">
      <w:pPr>
        <w:spacing w:after="0"/>
      </w:pPr>
      <w:r>
        <w:separator/>
      </w:r>
    </w:p>
  </w:footnote>
  <w:footnote w:type="continuationSeparator" w:id="0">
    <w:p w14:paraId="3217D51E" w14:textId="77777777" w:rsidR="00A748EC" w:rsidRDefault="00A748EC"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11CE7"/>
    <w:multiLevelType w:val="hybridMultilevel"/>
    <w:tmpl w:val="69A66B92"/>
    <w:lvl w:ilvl="0" w:tplc="61A689E4">
      <w:start w:val="1"/>
      <w:numFmt w:val="bullet"/>
      <w:lvlText w:val="−"/>
      <w:lvlJc w:val="left"/>
      <w:pPr>
        <w:ind w:left="420" w:hanging="420"/>
      </w:pPr>
      <w:rPr>
        <w:rFonts w:ascii="Arial" w:hAnsi="Arial" w:hint="default"/>
      </w:rPr>
    </w:lvl>
    <w:lvl w:ilvl="1" w:tplc="61A689E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 w15:restartNumberingAfterBreak="0">
    <w:nsid w:val="13B71883"/>
    <w:multiLevelType w:val="hybridMultilevel"/>
    <w:tmpl w:val="14A20362"/>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4" w15:restartNumberingAfterBreak="0">
    <w:nsid w:val="191D268B"/>
    <w:multiLevelType w:val="hybridMultilevel"/>
    <w:tmpl w:val="6AFA67E6"/>
    <w:lvl w:ilvl="0" w:tplc="1532A464">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5"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873D82"/>
    <w:multiLevelType w:val="hybridMultilevel"/>
    <w:tmpl w:val="B818FCF4"/>
    <w:lvl w:ilvl="0" w:tplc="0409000F">
      <w:start w:val="1"/>
      <w:numFmt w:val="decimal"/>
      <w:lvlText w:val="%1."/>
      <w:lvlJc w:val="left"/>
      <w:pPr>
        <w:ind w:left="841" w:hanging="420"/>
      </w:pPr>
    </w:lvl>
    <w:lvl w:ilvl="1" w:tplc="04090019" w:tentative="1">
      <w:start w:val="1"/>
      <w:numFmt w:val="lowerLetter"/>
      <w:lvlText w:val="%2)"/>
      <w:lvlJc w:val="left"/>
      <w:pPr>
        <w:ind w:left="1261" w:hanging="420"/>
      </w:pPr>
    </w:lvl>
    <w:lvl w:ilvl="2" w:tplc="0409001B" w:tentative="1">
      <w:start w:val="1"/>
      <w:numFmt w:val="lowerRoman"/>
      <w:lvlText w:val="%3."/>
      <w:lvlJc w:val="right"/>
      <w:pPr>
        <w:ind w:left="1681" w:hanging="420"/>
      </w:p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7" w15:restartNumberingAfterBreak="0">
    <w:nsid w:val="3B600DC5"/>
    <w:multiLevelType w:val="hybridMultilevel"/>
    <w:tmpl w:val="073269E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8"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460167AA"/>
    <w:multiLevelType w:val="hybridMultilevel"/>
    <w:tmpl w:val="5C20B68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A34616D"/>
    <w:multiLevelType w:val="hybridMultilevel"/>
    <w:tmpl w:val="DA08172A"/>
    <w:lvl w:ilvl="0" w:tplc="1532A46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EFF3FCA"/>
    <w:multiLevelType w:val="hybridMultilevel"/>
    <w:tmpl w:val="E9E20F1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6ED028C"/>
    <w:multiLevelType w:val="hybridMultilevel"/>
    <w:tmpl w:val="826C04C0"/>
    <w:lvl w:ilvl="0" w:tplc="8EB66C74">
      <w:start w:val="1"/>
      <w:numFmt w:val="bullet"/>
      <w:lvlText w:val="•"/>
      <w:lvlJc w:val="left"/>
      <w:pPr>
        <w:tabs>
          <w:tab w:val="num" w:pos="720"/>
        </w:tabs>
        <w:ind w:left="720" w:hanging="360"/>
      </w:pPr>
      <w:rPr>
        <w:rFonts w:ascii="Arial" w:hAnsi="Arial" w:hint="default"/>
      </w:rPr>
    </w:lvl>
    <w:lvl w:ilvl="1" w:tplc="A3C067F4">
      <w:numFmt w:val="bullet"/>
      <w:lvlText w:val="–"/>
      <w:lvlJc w:val="left"/>
      <w:pPr>
        <w:tabs>
          <w:tab w:val="num" w:pos="1440"/>
        </w:tabs>
        <w:ind w:left="1440" w:hanging="360"/>
      </w:pPr>
      <w:rPr>
        <w:rFonts w:ascii="Arial" w:hAnsi="Arial" w:hint="default"/>
      </w:rPr>
    </w:lvl>
    <w:lvl w:ilvl="2" w:tplc="8536D9C8">
      <w:numFmt w:val="bullet"/>
      <w:lvlText w:val="•"/>
      <w:lvlJc w:val="left"/>
      <w:pPr>
        <w:tabs>
          <w:tab w:val="num" w:pos="2160"/>
        </w:tabs>
        <w:ind w:left="2160" w:hanging="360"/>
      </w:pPr>
      <w:rPr>
        <w:rFonts w:ascii="Arial" w:hAnsi="Arial" w:hint="default"/>
      </w:rPr>
    </w:lvl>
    <w:lvl w:ilvl="3" w:tplc="76D8B5A4" w:tentative="1">
      <w:start w:val="1"/>
      <w:numFmt w:val="bullet"/>
      <w:lvlText w:val=""/>
      <w:lvlJc w:val="left"/>
      <w:pPr>
        <w:tabs>
          <w:tab w:val="num" w:pos="2880"/>
        </w:tabs>
        <w:ind w:left="2880" w:hanging="360"/>
      </w:pPr>
      <w:rPr>
        <w:rFonts w:ascii="Wingdings" w:hAnsi="Wingdings" w:hint="default"/>
      </w:rPr>
    </w:lvl>
    <w:lvl w:ilvl="4" w:tplc="D4E279EC" w:tentative="1">
      <w:start w:val="1"/>
      <w:numFmt w:val="bullet"/>
      <w:lvlText w:val=""/>
      <w:lvlJc w:val="left"/>
      <w:pPr>
        <w:tabs>
          <w:tab w:val="num" w:pos="3600"/>
        </w:tabs>
        <w:ind w:left="3600" w:hanging="360"/>
      </w:pPr>
      <w:rPr>
        <w:rFonts w:ascii="Wingdings" w:hAnsi="Wingdings" w:hint="default"/>
      </w:rPr>
    </w:lvl>
    <w:lvl w:ilvl="5" w:tplc="B1F49544" w:tentative="1">
      <w:start w:val="1"/>
      <w:numFmt w:val="bullet"/>
      <w:lvlText w:val=""/>
      <w:lvlJc w:val="left"/>
      <w:pPr>
        <w:tabs>
          <w:tab w:val="num" w:pos="4320"/>
        </w:tabs>
        <w:ind w:left="4320" w:hanging="360"/>
      </w:pPr>
      <w:rPr>
        <w:rFonts w:ascii="Wingdings" w:hAnsi="Wingdings" w:hint="default"/>
      </w:rPr>
    </w:lvl>
    <w:lvl w:ilvl="6" w:tplc="E0D88138" w:tentative="1">
      <w:start w:val="1"/>
      <w:numFmt w:val="bullet"/>
      <w:lvlText w:val=""/>
      <w:lvlJc w:val="left"/>
      <w:pPr>
        <w:tabs>
          <w:tab w:val="num" w:pos="5040"/>
        </w:tabs>
        <w:ind w:left="5040" w:hanging="360"/>
      </w:pPr>
      <w:rPr>
        <w:rFonts w:ascii="Wingdings" w:hAnsi="Wingdings" w:hint="default"/>
      </w:rPr>
    </w:lvl>
    <w:lvl w:ilvl="7" w:tplc="E33E5EC4" w:tentative="1">
      <w:start w:val="1"/>
      <w:numFmt w:val="bullet"/>
      <w:lvlText w:val=""/>
      <w:lvlJc w:val="left"/>
      <w:pPr>
        <w:tabs>
          <w:tab w:val="num" w:pos="5760"/>
        </w:tabs>
        <w:ind w:left="5760" w:hanging="360"/>
      </w:pPr>
      <w:rPr>
        <w:rFonts w:ascii="Wingdings" w:hAnsi="Wingdings" w:hint="default"/>
      </w:rPr>
    </w:lvl>
    <w:lvl w:ilvl="8" w:tplc="F58C85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205353"/>
    <w:multiLevelType w:val="hybridMultilevel"/>
    <w:tmpl w:val="A23C7AC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6"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2D61C4"/>
    <w:multiLevelType w:val="hybridMultilevel"/>
    <w:tmpl w:val="E6363C60"/>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3"/>
  </w:num>
  <w:num w:numId="2">
    <w:abstractNumId w:val="8"/>
  </w:num>
  <w:num w:numId="3">
    <w:abstractNumId w:val="1"/>
  </w:num>
  <w:num w:numId="4">
    <w:abstractNumId w:val="3"/>
  </w:num>
  <w:num w:numId="5">
    <w:abstractNumId w:val="16"/>
  </w:num>
  <w:num w:numId="6">
    <w:abstractNumId w:val="14"/>
  </w:num>
  <w:num w:numId="7">
    <w:abstractNumId w:val="5"/>
  </w:num>
  <w:num w:numId="8">
    <w:abstractNumId w:val="9"/>
  </w:num>
  <w:num w:numId="9">
    <w:abstractNumId w:val="17"/>
  </w:num>
  <w:num w:numId="10">
    <w:abstractNumId w:val="10"/>
  </w:num>
  <w:num w:numId="11">
    <w:abstractNumId w:val="7"/>
  </w:num>
  <w:num w:numId="12">
    <w:abstractNumId w:val="6"/>
  </w:num>
  <w:num w:numId="13">
    <w:abstractNumId w:val="15"/>
  </w:num>
  <w:num w:numId="14">
    <w:abstractNumId w:val="4"/>
  </w:num>
  <w:num w:numId="15">
    <w:abstractNumId w:val="12"/>
  </w:num>
  <w:num w:numId="16">
    <w:abstractNumId w:val="11"/>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B8"/>
    <w:rsid w:val="0000044B"/>
    <w:rsid w:val="0002379D"/>
    <w:rsid w:val="00026697"/>
    <w:rsid w:val="00061F2E"/>
    <w:rsid w:val="00086A1D"/>
    <w:rsid w:val="000B6DAC"/>
    <w:rsid w:val="000C68F4"/>
    <w:rsid w:val="000D1900"/>
    <w:rsid w:val="000D33F2"/>
    <w:rsid w:val="000E17AA"/>
    <w:rsid w:val="000E288F"/>
    <w:rsid w:val="000E369A"/>
    <w:rsid w:val="000F491E"/>
    <w:rsid w:val="00104DC4"/>
    <w:rsid w:val="00106E4B"/>
    <w:rsid w:val="001146C0"/>
    <w:rsid w:val="00155C12"/>
    <w:rsid w:val="00165D1E"/>
    <w:rsid w:val="001734CA"/>
    <w:rsid w:val="001A5D5F"/>
    <w:rsid w:val="001B32DC"/>
    <w:rsid w:val="001C0223"/>
    <w:rsid w:val="001C3BF3"/>
    <w:rsid w:val="001F4DB8"/>
    <w:rsid w:val="00203775"/>
    <w:rsid w:val="00211758"/>
    <w:rsid w:val="00221897"/>
    <w:rsid w:val="00251747"/>
    <w:rsid w:val="0025198E"/>
    <w:rsid w:val="0026337D"/>
    <w:rsid w:val="00264A2C"/>
    <w:rsid w:val="0026679C"/>
    <w:rsid w:val="00274F23"/>
    <w:rsid w:val="0027571A"/>
    <w:rsid w:val="002840E9"/>
    <w:rsid w:val="002942CC"/>
    <w:rsid w:val="002D1045"/>
    <w:rsid w:val="002E2F7D"/>
    <w:rsid w:val="002F57F4"/>
    <w:rsid w:val="002F5FA1"/>
    <w:rsid w:val="002F7F89"/>
    <w:rsid w:val="00314027"/>
    <w:rsid w:val="00375269"/>
    <w:rsid w:val="00381A8B"/>
    <w:rsid w:val="0038762B"/>
    <w:rsid w:val="00390076"/>
    <w:rsid w:val="00397D0F"/>
    <w:rsid w:val="003A32A7"/>
    <w:rsid w:val="003A387C"/>
    <w:rsid w:val="003B3803"/>
    <w:rsid w:val="003D0E38"/>
    <w:rsid w:val="003D2080"/>
    <w:rsid w:val="003D2CFC"/>
    <w:rsid w:val="003F7093"/>
    <w:rsid w:val="00401A10"/>
    <w:rsid w:val="004152F9"/>
    <w:rsid w:val="00416BDF"/>
    <w:rsid w:val="0043491A"/>
    <w:rsid w:val="004575B7"/>
    <w:rsid w:val="00474E92"/>
    <w:rsid w:val="00477E4F"/>
    <w:rsid w:val="00492DE9"/>
    <w:rsid w:val="004B25B2"/>
    <w:rsid w:val="004C607D"/>
    <w:rsid w:val="004C739A"/>
    <w:rsid w:val="004D6570"/>
    <w:rsid w:val="0050076D"/>
    <w:rsid w:val="0052427A"/>
    <w:rsid w:val="00532969"/>
    <w:rsid w:val="00566EBD"/>
    <w:rsid w:val="005777BF"/>
    <w:rsid w:val="00592261"/>
    <w:rsid w:val="005931D6"/>
    <w:rsid w:val="005A2AE2"/>
    <w:rsid w:val="005B2600"/>
    <w:rsid w:val="005B6D08"/>
    <w:rsid w:val="005C3579"/>
    <w:rsid w:val="005D7F6A"/>
    <w:rsid w:val="005E0EAC"/>
    <w:rsid w:val="005E71DD"/>
    <w:rsid w:val="005F7AA1"/>
    <w:rsid w:val="00624A59"/>
    <w:rsid w:val="00637807"/>
    <w:rsid w:val="00652208"/>
    <w:rsid w:val="00654FEB"/>
    <w:rsid w:val="006826E1"/>
    <w:rsid w:val="006965BA"/>
    <w:rsid w:val="00697EB5"/>
    <w:rsid w:val="006B0956"/>
    <w:rsid w:val="006B472C"/>
    <w:rsid w:val="006B5554"/>
    <w:rsid w:val="006B602F"/>
    <w:rsid w:val="006B7BB4"/>
    <w:rsid w:val="006C2196"/>
    <w:rsid w:val="006C5C7E"/>
    <w:rsid w:val="006E26F7"/>
    <w:rsid w:val="006F6582"/>
    <w:rsid w:val="00702D00"/>
    <w:rsid w:val="00716958"/>
    <w:rsid w:val="00730F6A"/>
    <w:rsid w:val="007519B9"/>
    <w:rsid w:val="00786821"/>
    <w:rsid w:val="007A5691"/>
    <w:rsid w:val="007B61F6"/>
    <w:rsid w:val="007C5286"/>
    <w:rsid w:val="007D050C"/>
    <w:rsid w:val="0080430D"/>
    <w:rsid w:val="00804C38"/>
    <w:rsid w:val="00814DA8"/>
    <w:rsid w:val="00815EF5"/>
    <w:rsid w:val="00817362"/>
    <w:rsid w:val="00834276"/>
    <w:rsid w:val="008579E6"/>
    <w:rsid w:val="00862320"/>
    <w:rsid w:val="00864422"/>
    <w:rsid w:val="008664AE"/>
    <w:rsid w:val="00874ED9"/>
    <w:rsid w:val="008872B8"/>
    <w:rsid w:val="008A7439"/>
    <w:rsid w:val="008C5A89"/>
    <w:rsid w:val="008C70FA"/>
    <w:rsid w:val="008D5AE2"/>
    <w:rsid w:val="00901256"/>
    <w:rsid w:val="00903C87"/>
    <w:rsid w:val="0090450C"/>
    <w:rsid w:val="0090568E"/>
    <w:rsid w:val="00906FF7"/>
    <w:rsid w:val="00915630"/>
    <w:rsid w:val="009163A1"/>
    <w:rsid w:val="00923563"/>
    <w:rsid w:val="00936192"/>
    <w:rsid w:val="009363E8"/>
    <w:rsid w:val="00937129"/>
    <w:rsid w:val="00956F27"/>
    <w:rsid w:val="00985C6F"/>
    <w:rsid w:val="009A0F65"/>
    <w:rsid w:val="009A5446"/>
    <w:rsid w:val="009B6803"/>
    <w:rsid w:val="00A0095A"/>
    <w:rsid w:val="00A26C2E"/>
    <w:rsid w:val="00A5394F"/>
    <w:rsid w:val="00A62822"/>
    <w:rsid w:val="00A70F98"/>
    <w:rsid w:val="00A748EC"/>
    <w:rsid w:val="00A80BB8"/>
    <w:rsid w:val="00AA3E3D"/>
    <w:rsid w:val="00AA488B"/>
    <w:rsid w:val="00AF067F"/>
    <w:rsid w:val="00AF5146"/>
    <w:rsid w:val="00B0351B"/>
    <w:rsid w:val="00B0616D"/>
    <w:rsid w:val="00B202BC"/>
    <w:rsid w:val="00B324F9"/>
    <w:rsid w:val="00B929CA"/>
    <w:rsid w:val="00BB06AC"/>
    <w:rsid w:val="00BC4DE3"/>
    <w:rsid w:val="00BD0E11"/>
    <w:rsid w:val="00BD7C9B"/>
    <w:rsid w:val="00BE1623"/>
    <w:rsid w:val="00C006CD"/>
    <w:rsid w:val="00C017A7"/>
    <w:rsid w:val="00C0400B"/>
    <w:rsid w:val="00C06889"/>
    <w:rsid w:val="00C21829"/>
    <w:rsid w:val="00C23C9C"/>
    <w:rsid w:val="00C55A77"/>
    <w:rsid w:val="00C64504"/>
    <w:rsid w:val="00C66641"/>
    <w:rsid w:val="00C86ECC"/>
    <w:rsid w:val="00CB4AD4"/>
    <w:rsid w:val="00CC519B"/>
    <w:rsid w:val="00CD2D65"/>
    <w:rsid w:val="00CD7A7A"/>
    <w:rsid w:val="00CF77FF"/>
    <w:rsid w:val="00D01B39"/>
    <w:rsid w:val="00D11E3E"/>
    <w:rsid w:val="00D21692"/>
    <w:rsid w:val="00D26994"/>
    <w:rsid w:val="00D43B40"/>
    <w:rsid w:val="00D66B19"/>
    <w:rsid w:val="00D9202C"/>
    <w:rsid w:val="00D97DE8"/>
    <w:rsid w:val="00DA4BCE"/>
    <w:rsid w:val="00DC122D"/>
    <w:rsid w:val="00DD25A8"/>
    <w:rsid w:val="00DF5811"/>
    <w:rsid w:val="00DF7373"/>
    <w:rsid w:val="00E04EDD"/>
    <w:rsid w:val="00E05A7A"/>
    <w:rsid w:val="00E12D6D"/>
    <w:rsid w:val="00E14775"/>
    <w:rsid w:val="00E2161E"/>
    <w:rsid w:val="00E375A2"/>
    <w:rsid w:val="00E45428"/>
    <w:rsid w:val="00E6065D"/>
    <w:rsid w:val="00E6511D"/>
    <w:rsid w:val="00E72F2A"/>
    <w:rsid w:val="00E76662"/>
    <w:rsid w:val="00E77E8A"/>
    <w:rsid w:val="00E82696"/>
    <w:rsid w:val="00E8582B"/>
    <w:rsid w:val="00EA5E93"/>
    <w:rsid w:val="00EC47F3"/>
    <w:rsid w:val="00EC7604"/>
    <w:rsid w:val="00EC7708"/>
    <w:rsid w:val="00EE783E"/>
    <w:rsid w:val="00EF4C24"/>
    <w:rsid w:val="00F05AB1"/>
    <w:rsid w:val="00F126C1"/>
    <w:rsid w:val="00F13890"/>
    <w:rsid w:val="00F15C6B"/>
    <w:rsid w:val="00F3030B"/>
    <w:rsid w:val="00F50497"/>
    <w:rsid w:val="00F53262"/>
    <w:rsid w:val="00F63240"/>
    <w:rsid w:val="00F647ED"/>
    <w:rsid w:val="00F87A84"/>
    <w:rsid w:val="00FA2940"/>
    <w:rsid w:val="00FA2A73"/>
    <w:rsid w:val="00FA7696"/>
    <w:rsid w:val="00FC1F38"/>
    <w:rsid w:val="00FC5A72"/>
    <w:rsid w:val="00FF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E4A0"/>
  <w15:chartTrackingRefBased/>
  <w15:docId w15:val="{53FCD9F3-961B-475C-96B0-FE0A4365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691"/>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FF3722"/>
    <w:rPr>
      <w:sz w:val="21"/>
      <w:szCs w:val="21"/>
    </w:rPr>
  </w:style>
  <w:style w:type="paragraph" w:styleId="af0">
    <w:name w:val="annotation text"/>
    <w:basedOn w:val="a"/>
    <w:link w:val="Char6"/>
    <w:uiPriority w:val="99"/>
    <w:semiHidden/>
    <w:unhideWhenUsed/>
    <w:rsid w:val="00FF3722"/>
  </w:style>
  <w:style w:type="character" w:customStyle="1" w:styleId="Char6">
    <w:name w:val="批注文字 Char"/>
    <w:basedOn w:val="a0"/>
    <w:link w:val="af0"/>
    <w:uiPriority w:val="99"/>
    <w:semiHidden/>
    <w:rsid w:val="00FF3722"/>
    <w:rPr>
      <w:rFonts w:ascii="Times New Roman" w:hAnsi="Times New Roman"/>
      <w:lang w:val="en-GB" w:eastAsia="en-US"/>
    </w:rPr>
  </w:style>
  <w:style w:type="paragraph" w:styleId="af1">
    <w:name w:val="annotation subject"/>
    <w:basedOn w:val="af0"/>
    <w:next w:val="af0"/>
    <w:link w:val="Char7"/>
    <w:uiPriority w:val="99"/>
    <w:semiHidden/>
    <w:unhideWhenUsed/>
    <w:rsid w:val="00FF3722"/>
    <w:rPr>
      <w:b/>
      <w:bCs/>
    </w:rPr>
  </w:style>
  <w:style w:type="character" w:customStyle="1" w:styleId="Char7">
    <w:name w:val="批注主题 Char"/>
    <w:basedOn w:val="Char6"/>
    <w:link w:val="af1"/>
    <w:uiPriority w:val="99"/>
    <w:semiHidden/>
    <w:rsid w:val="00FF3722"/>
    <w:rPr>
      <w:rFonts w:ascii="Times New Roman" w:hAnsi="Times New Roman"/>
      <w:b/>
      <w:bCs/>
      <w:lang w:val="en-GB" w:eastAsia="en-US"/>
    </w:rPr>
  </w:style>
  <w:style w:type="paragraph" w:styleId="af2">
    <w:name w:val="Balloon Text"/>
    <w:basedOn w:val="a"/>
    <w:link w:val="Char8"/>
    <w:uiPriority w:val="99"/>
    <w:semiHidden/>
    <w:unhideWhenUsed/>
    <w:rsid w:val="00FF3722"/>
    <w:pPr>
      <w:spacing w:after="0"/>
    </w:pPr>
    <w:rPr>
      <w:sz w:val="18"/>
      <w:szCs w:val="18"/>
    </w:rPr>
  </w:style>
  <w:style w:type="character" w:customStyle="1" w:styleId="Char8">
    <w:name w:val="批注框文本 Char"/>
    <w:basedOn w:val="a0"/>
    <w:link w:val="af2"/>
    <w:uiPriority w:val="99"/>
    <w:semiHidden/>
    <w:rsid w:val="00FF3722"/>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843315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63673092">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414326016">
      <w:bodyDiv w:val="1"/>
      <w:marLeft w:val="0"/>
      <w:marRight w:val="0"/>
      <w:marTop w:val="0"/>
      <w:marBottom w:val="0"/>
      <w:divBdr>
        <w:top w:val="none" w:sz="0" w:space="0" w:color="auto"/>
        <w:left w:val="none" w:sz="0" w:space="0" w:color="auto"/>
        <w:bottom w:val="none" w:sz="0" w:space="0" w:color="auto"/>
        <w:right w:val="none" w:sz="0" w:space="0" w:color="auto"/>
      </w:divBdr>
      <w:divsChild>
        <w:div w:id="697391783">
          <w:marLeft w:val="547"/>
          <w:marRight w:val="0"/>
          <w:marTop w:val="67"/>
          <w:marBottom w:val="0"/>
          <w:divBdr>
            <w:top w:val="none" w:sz="0" w:space="0" w:color="auto"/>
            <w:left w:val="none" w:sz="0" w:space="0" w:color="auto"/>
            <w:bottom w:val="none" w:sz="0" w:space="0" w:color="auto"/>
            <w:right w:val="none" w:sz="0" w:space="0" w:color="auto"/>
          </w:divBdr>
        </w:div>
        <w:div w:id="404883016">
          <w:marLeft w:val="1166"/>
          <w:marRight w:val="0"/>
          <w:marTop w:val="67"/>
          <w:marBottom w:val="0"/>
          <w:divBdr>
            <w:top w:val="none" w:sz="0" w:space="0" w:color="auto"/>
            <w:left w:val="none" w:sz="0" w:space="0" w:color="auto"/>
            <w:bottom w:val="none" w:sz="0" w:space="0" w:color="auto"/>
            <w:right w:val="none" w:sz="0" w:space="0" w:color="auto"/>
          </w:divBdr>
        </w:div>
        <w:div w:id="1644575671">
          <w:marLeft w:val="1166"/>
          <w:marRight w:val="0"/>
          <w:marTop w:val="67"/>
          <w:marBottom w:val="0"/>
          <w:divBdr>
            <w:top w:val="none" w:sz="0" w:space="0" w:color="auto"/>
            <w:left w:val="none" w:sz="0" w:space="0" w:color="auto"/>
            <w:bottom w:val="none" w:sz="0" w:space="0" w:color="auto"/>
            <w:right w:val="none" w:sz="0" w:space="0" w:color="auto"/>
          </w:divBdr>
        </w:div>
        <w:div w:id="1614899613">
          <w:marLeft w:val="1166"/>
          <w:marRight w:val="0"/>
          <w:marTop w:val="67"/>
          <w:marBottom w:val="0"/>
          <w:divBdr>
            <w:top w:val="none" w:sz="0" w:space="0" w:color="auto"/>
            <w:left w:val="none" w:sz="0" w:space="0" w:color="auto"/>
            <w:bottom w:val="none" w:sz="0" w:space="0" w:color="auto"/>
            <w:right w:val="none" w:sz="0" w:space="0" w:color="auto"/>
          </w:divBdr>
        </w:div>
        <w:div w:id="1249533679">
          <w:marLeft w:val="1800"/>
          <w:marRight w:val="0"/>
          <w:marTop w:val="53"/>
          <w:marBottom w:val="0"/>
          <w:divBdr>
            <w:top w:val="none" w:sz="0" w:space="0" w:color="auto"/>
            <w:left w:val="none" w:sz="0" w:space="0" w:color="auto"/>
            <w:bottom w:val="none" w:sz="0" w:space="0" w:color="auto"/>
            <w:right w:val="none" w:sz="0" w:space="0" w:color="auto"/>
          </w:divBdr>
        </w:div>
        <w:div w:id="263733155">
          <w:marLeft w:val="1166"/>
          <w:marRight w:val="0"/>
          <w:marTop w:val="67"/>
          <w:marBottom w:val="0"/>
          <w:divBdr>
            <w:top w:val="none" w:sz="0" w:space="0" w:color="auto"/>
            <w:left w:val="none" w:sz="0" w:space="0" w:color="auto"/>
            <w:bottom w:val="none" w:sz="0" w:space="0" w:color="auto"/>
            <w:right w:val="none" w:sz="0" w:space="0" w:color="auto"/>
          </w:divBdr>
        </w:div>
        <w:div w:id="1745949414">
          <w:marLeft w:val="1800"/>
          <w:marRight w:val="0"/>
          <w:marTop w:val="53"/>
          <w:marBottom w:val="0"/>
          <w:divBdr>
            <w:top w:val="none" w:sz="0" w:space="0" w:color="auto"/>
            <w:left w:val="none" w:sz="0" w:space="0" w:color="auto"/>
            <w:bottom w:val="none" w:sz="0" w:space="0" w:color="auto"/>
            <w:right w:val="none" w:sz="0" w:space="0" w:color="auto"/>
          </w:divBdr>
        </w:div>
        <w:div w:id="1711956545">
          <w:marLeft w:val="547"/>
          <w:marRight w:val="0"/>
          <w:marTop w:val="67"/>
          <w:marBottom w:val="0"/>
          <w:divBdr>
            <w:top w:val="none" w:sz="0" w:space="0" w:color="auto"/>
            <w:left w:val="none" w:sz="0" w:space="0" w:color="auto"/>
            <w:bottom w:val="none" w:sz="0" w:space="0" w:color="auto"/>
            <w:right w:val="none" w:sz="0" w:space="0" w:color="auto"/>
          </w:divBdr>
        </w:div>
        <w:div w:id="628896680">
          <w:marLeft w:val="1166"/>
          <w:marRight w:val="0"/>
          <w:marTop w:val="67"/>
          <w:marBottom w:val="0"/>
          <w:divBdr>
            <w:top w:val="none" w:sz="0" w:space="0" w:color="auto"/>
            <w:left w:val="none" w:sz="0" w:space="0" w:color="auto"/>
            <w:bottom w:val="none" w:sz="0" w:space="0" w:color="auto"/>
            <w:right w:val="none" w:sz="0" w:space="0" w:color="auto"/>
          </w:divBdr>
        </w:div>
        <w:div w:id="724648871">
          <w:marLeft w:val="1166"/>
          <w:marRight w:val="0"/>
          <w:marTop w:val="67"/>
          <w:marBottom w:val="0"/>
          <w:divBdr>
            <w:top w:val="none" w:sz="0" w:space="0" w:color="auto"/>
            <w:left w:val="none" w:sz="0" w:space="0" w:color="auto"/>
            <w:bottom w:val="none" w:sz="0" w:space="0" w:color="auto"/>
            <w:right w:val="none" w:sz="0" w:space="0" w:color="auto"/>
          </w:divBdr>
        </w:div>
        <w:div w:id="354616494">
          <w:marLeft w:val="1166"/>
          <w:marRight w:val="0"/>
          <w:marTop w:val="67"/>
          <w:marBottom w:val="0"/>
          <w:divBdr>
            <w:top w:val="none" w:sz="0" w:space="0" w:color="auto"/>
            <w:left w:val="none" w:sz="0" w:space="0" w:color="auto"/>
            <w:bottom w:val="none" w:sz="0" w:space="0" w:color="auto"/>
            <w:right w:val="none" w:sz="0" w:space="0" w:color="auto"/>
          </w:divBdr>
        </w:div>
        <w:div w:id="1881938097">
          <w:marLeft w:val="1166"/>
          <w:marRight w:val="0"/>
          <w:marTop w:val="67"/>
          <w:marBottom w:val="0"/>
          <w:divBdr>
            <w:top w:val="none" w:sz="0" w:space="0" w:color="auto"/>
            <w:left w:val="none" w:sz="0" w:space="0" w:color="auto"/>
            <w:bottom w:val="none" w:sz="0" w:space="0" w:color="auto"/>
            <w:right w:val="none" w:sz="0" w:space="0" w:color="auto"/>
          </w:divBdr>
        </w:div>
        <w:div w:id="1241134506">
          <w:marLeft w:val="1166"/>
          <w:marRight w:val="0"/>
          <w:marTop w:val="67"/>
          <w:marBottom w:val="0"/>
          <w:divBdr>
            <w:top w:val="none" w:sz="0" w:space="0" w:color="auto"/>
            <w:left w:val="none" w:sz="0" w:space="0" w:color="auto"/>
            <w:bottom w:val="none" w:sz="0" w:space="0" w:color="auto"/>
            <w:right w:val="none" w:sz="0" w:space="0" w:color="auto"/>
          </w:divBdr>
        </w:div>
        <w:div w:id="1623532417">
          <w:marLeft w:val="1166"/>
          <w:marRight w:val="0"/>
          <w:marTop w:val="67"/>
          <w:marBottom w:val="0"/>
          <w:divBdr>
            <w:top w:val="none" w:sz="0" w:space="0" w:color="auto"/>
            <w:left w:val="none" w:sz="0" w:space="0" w:color="auto"/>
            <w:bottom w:val="none" w:sz="0" w:space="0" w:color="auto"/>
            <w:right w:val="none" w:sz="0" w:space="0" w:color="auto"/>
          </w:divBdr>
        </w:div>
      </w:divsChild>
    </w:div>
    <w:div w:id="537164808">
      <w:bodyDiv w:val="1"/>
      <w:marLeft w:val="0"/>
      <w:marRight w:val="0"/>
      <w:marTop w:val="0"/>
      <w:marBottom w:val="0"/>
      <w:divBdr>
        <w:top w:val="none" w:sz="0" w:space="0" w:color="auto"/>
        <w:left w:val="none" w:sz="0" w:space="0" w:color="auto"/>
        <w:bottom w:val="none" w:sz="0" w:space="0" w:color="auto"/>
        <w:right w:val="none" w:sz="0" w:space="0" w:color="auto"/>
      </w:divBdr>
    </w:div>
    <w:div w:id="640236362">
      <w:bodyDiv w:val="1"/>
      <w:marLeft w:val="0"/>
      <w:marRight w:val="0"/>
      <w:marTop w:val="0"/>
      <w:marBottom w:val="0"/>
      <w:divBdr>
        <w:top w:val="none" w:sz="0" w:space="0" w:color="auto"/>
        <w:left w:val="none" w:sz="0" w:space="0" w:color="auto"/>
        <w:bottom w:val="none" w:sz="0" w:space="0" w:color="auto"/>
        <w:right w:val="none" w:sz="0" w:space="0" w:color="auto"/>
      </w:divBdr>
    </w:div>
    <w:div w:id="850804027">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5128438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140923244">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550528214">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81605033">
      <w:bodyDiv w:val="1"/>
      <w:marLeft w:val="0"/>
      <w:marRight w:val="0"/>
      <w:marTop w:val="0"/>
      <w:marBottom w:val="0"/>
      <w:divBdr>
        <w:top w:val="none" w:sz="0" w:space="0" w:color="auto"/>
        <w:left w:val="none" w:sz="0" w:space="0" w:color="auto"/>
        <w:bottom w:val="none" w:sz="0" w:space="0" w:color="auto"/>
        <w:right w:val="none" w:sz="0" w:space="0" w:color="auto"/>
      </w:divBdr>
      <w:divsChild>
        <w:div w:id="9136641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2259</TotalTime>
  <Pages>6</Pages>
  <Words>1635</Words>
  <Characters>9325</Characters>
  <Application>Microsoft Office Word</Application>
  <DocSecurity>0</DocSecurity>
  <Lines>77</Lines>
  <Paragraphs>21</Paragraphs>
  <ScaleCrop>false</ScaleCrop>
  <Company>Huawei Technologies Co.,Ltd.</Company>
  <LinksUpToDate>false</LinksUpToDate>
  <CharactersWithSpaces>10939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2020-08-07T18:58:00Z</dcterms:created>
  <dcterms:modified xsi:type="dcterms:W3CDTF">2020-10-23T14:03:00Z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(3)H4yuTfjEtrzJCSfSyT5TbcM/eDpkPvJVhzw5PTAm5k3TgJ6VqtSzwK9pQlyT0Hnfcp+kKOaa
N0PM98f5lxA8l41bu+Mo11TWSUlGofjjeqXoL6DD4scSMlDO2dOw4QwLp7uxpqB2QHC7uCqh
2srz0DjamYOuSSDm/7Nx32K/dEfjqnwh0F/hKKBsEIis7RUX2UsK8ccyU6rRyf8kQzYZFIM+
HGZqig9eoLZtYsAYlo</vt:lpwstr>
  </property>
  <property fmtid="{D5CDD505-2E9C-101B-9397-08002B2CF9AE}" pid="3" name="_2015_ms_pID_7253431">
    <vt:lpwstr>KdCq01QmwygL0V0qeGDaSaOOynsI6MhuashGRbQgagjYFaAZhhA714
aF7jRkA4z8MEGdQGacr4AL+SMXRZPLAI1mr5AIaD9jo4cW4qLHe47L4qJRDMuePm2NF5tFj5
2+NxEoufTp4AAZK3r2ek9VdL3GaW4D2Jx4tKdoShYSZpmaI3s+XqC1JIsWKBfYis/MS8rPsn
ygyzhqpwg4X9ol352ivScLbRxPyP6eZhRJEp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MCOpdpXOXme3upRVl0H7smQ=</vt:lpwstr>
  </property>
</Properties>
</file>